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26E13" w14:textId="4CA329DA" w:rsidR="009247B7" w:rsidRPr="00920B81" w:rsidRDefault="009247B7" w:rsidP="00965E21">
      <w:pPr>
        <w:rPr>
          <w:rFonts w:asciiTheme="minorHAnsi" w:hAnsiTheme="minorHAnsi"/>
          <w:sz w:val="32"/>
          <w:szCs w:val="32"/>
          <w:lang w:val="sv-SE"/>
        </w:rPr>
      </w:pPr>
      <w:r w:rsidRPr="00920B81">
        <w:rPr>
          <w:rFonts w:asciiTheme="minorHAnsi" w:hAnsiTheme="minorHAnsi"/>
          <w:sz w:val="32"/>
          <w:szCs w:val="32"/>
          <w:lang w:val="sv-SE"/>
        </w:rPr>
        <w:t xml:space="preserve">Anbudsinbjudan för projekt om </w:t>
      </w:r>
      <w:bookmarkStart w:id="0" w:name="_Hlk54853314"/>
      <w:r w:rsidR="00426C80">
        <w:rPr>
          <w:rFonts w:asciiTheme="minorHAnsi" w:hAnsiTheme="minorHAnsi"/>
          <w:sz w:val="32"/>
          <w:szCs w:val="32"/>
          <w:lang w:val="sv-SE"/>
        </w:rPr>
        <w:t>strategi för grön återhämtning i Norden</w:t>
      </w:r>
      <w:bookmarkEnd w:id="0"/>
    </w:p>
    <w:p w14:paraId="632588AC" w14:textId="58D81246" w:rsidR="009247B7" w:rsidRPr="004F5F94" w:rsidRDefault="00DF226D" w:rsidP="009247B7">
      <w:pPr>
        <w:rPr>
          <w:rFonts w:asciiTheme="minorHAnsi" w:hAnsiTheme="minorHAnsi" w:cstheme="minorHAnsi"/>
          <w:i/>
          <w:szCs w:val="24"/>
          <w:lang w:val="sv-SE"/>
        </w:rPr>
      </w:pPr>
      <w:r>
        <w:rPr>
          <w:rFonts w:asciiTheme="minorHAnsi" w:hAnsiTheme="minorHAnsi" w:cstheme="minorHAnsi"/>
          <w:i/>
          <w:szCs w:val="24"/>
          <w:lang w:val="sv-SE"/>
        </w:rPr>
        <w:t>Nordiska arbetsgruppen för Miljö och Ekonomi (NME)</w:t>
      </w:r>
      <w:r w:rsidR="009D5B9A">
        <w:rPr>
          <w:rFonts w:asciiTheme="minorHAnsi" w:hAnsiTheme="minorHAnsi" w:cstheme="minorHAnsi"/>
          <w:i/>
          <w:szCs w:val="24"/>
          <w:lang w:val="sv-SE"/>
        </w:rPr>
        <w:t xml:space="preserve"> </w:t>
      </w:r>
      <w:r w:rsidR="009247B7" w:rsidRPr="00920B81">
        <w:rPr>
          <w:rFonts w:asciiTheme="minorHAnsi" w:hAnsiTheme="minorHAnsi" w:cstheme="minorHAnsi"/>
          <w:i/>
          <w:szCs w:val="24"/>
          <w:lang w:val="sv-SE"/>
        </w:rPr>
        <w:t xml:space="preserve">under Nordiska ministerrådet vill härmed </w:t>
      </w:r>
      <w:r w:rsidR="00F64899">
        <w:rPr>
          <w:rFonts w:asciiTheme="minorHAnsi" w:hAnsiTheme="minorHAnsi" w:cstheme="minorHAnsi"/>
          <w:i/>
          <w:szCs w:val="24"/>
          <w:lang w:val="sv-SE"/>
        </w:rPr>
        <w:t xml:space="preserve">öppna upp för </w:t>
      </w:r>
      <w:r w:rsidR="009247B7" w:rsidRPr="00920B81">
        <w:rPr>
          <w:rFonts w:asciiTheme="minorHAnsi" w:hAnsiTheme="minorHAnsi" w:cstheme="minorHAnsi"/>
          <w:i/>
          <w:szCs w:val="24"/>
          <w:lang w:val="sv-SE"/>
        </w:rPr>
        <w:t xml:space="preserve">anbud för ett </w:t>
      </w:r>
      <w:r w:rsidRPr="00DF226D">
        <w:rPr>
          <w:rFonts w:asciiTheme="minorHAnsi" w:hAnsiTheme="minorHAnsi" w:cstheme="minorHAnsi"/>
          <w:i/>
          <w:szCs w:val="24"/>
          <w:lang w:val="sv-SE"/>
        </w:rPr>
        <w:t xml:space="preserve">projekt om </w:t>
      </w:r>
      <w:r w:rsidR="00426C80" w:rsidRPr="00426C80">
        <w:rPr>
          <w:rFonts w:asciiTheme="minorHAnsi" w:hAnsiTheme="minorHAnsi" w:cstheme="minorHAnsi"/>
          <w:i/>
          <w:szCs w:val="24"/>
          <w:lang w:val="sv-SE"/>
        </w:rPr>
        <w:t>strategi för grön återhämtning i Norden</w:t>
      </w:r>
      <w:r w:rsidR="009247B7" w:rsidRPr="004F5F94">
        <w:rPr>
          <w:rFonts w:asciiTheme="minorHAnsi" w:hAnsiTheme="minorHAnsi" w:cstheme="minorHAnsi"/>
          <w:i/>
          <w:szCs w:val="24"/>
          <w:lang w:val="sv-SE"/>
        </w:rPr>
        <w:t xml:space="preserve">. </w:t>
      </w:r>
      <w:r w:rsidR="009247B7" w:rsidRPr="000167C1">
        <w:rPr>
          <w:rFonts w:asciiTheme="minorHAnsi" w:hAnsiTheme="minorHAnsi" w:cstheme="minorHAnsi"/>
          <w:i/>
          <w:szCs w:val="24"/>
          <w:lang w:val="sv-SE"/>
        </w:rPr>
        <w:t>Deadline för inlämning av anbud är</w:t>
      </w:r>
      <w:r w:rsidR="00363175" w:rsidRPr="000167C1">
        <w:rPr>
          <w:rFonts w:asciiTheme="minorHAnsi" w:hAnsiTheme="minorHAnsi" w:cstheme="minorHAnsi"/>
          <w:i/>
          <w:szCs w:val="24"/>
          <w:lang w:val="sv-SE"/>
        </w:rPr>
        <w:t xml:space="preserve"> </w:t>
      </w:r>
      <w:r w:rsidR="00296274" w:rsidRPr="000167C1">
        <w:rPr>
          <w:rFonts w:asciiTheme="minorHAnsi" w:hAnsiTheme="minorHAnsi" w:cstheme="minorHAnsi"/>
          <w:i/>
          <w:szCs w:val="24"/>
          <w:lang w:val="sv-SE"/>
        </w:rPr>
        <w:t>16.4</w:t>
      </w:r>
      <w:r w:rsidR="004F5F94" w:rsidRPr="000167C1">
        <w:rPr>
          <w:rFonts w:asciiTheme="minorHAnsi" w:hAnsiTheme="minorHAnsi" w:cstheme="minorHAnsi"/>
          <w:i/>
          <w:szCs w:val="24"/>
          <w:lang w:val="sv-SE"/>
        </w:rPr>
        <w:t>.</w:t>
      </w:r>
      <w:r w:rsidR="007B7853" w:rsidRPr="000167C1">
        <w:rPr>
          <w:rFonts w:asciiTheme="minorHAnsi" w:hAnsiTheme="minorHAnsi" w:cstheme="minorHAnsi"/>
          <w:i/>
          <w:szCs w:val="24"/>
          <w:lang w:val="sv-SE"/>
        </w:rPr>
        <w:t>202</w:t>
      </w:r>
      <w:r w:rsidR="009B2C05" w:rsidRPr="000167C1">
        <w:rPr>
          <w:rFonts w:asciiTheme="minorHAnsi" w:hAnsiTheme="minorHAnsi" w:cstheme="minorHAnsi"/>
          <w:i/>
          <w:szCs w:val="24"/>
          <w:lang w:val="sv-SE"/>
        </w:rPr>
        <w:t>1</w:t>
      </w:r>
      <w:r w:rsidRPr="000167C1">
        <w:rPr>
          <w:rFonts w:asciiTheme="minorHAnsi" w:hAnsiTheme="minorHAnsi" w:cstheme="minorHAnsi"/>
          <w:i/>
          <w:szCs w:val="24"/>
          <w:lang w:val="sv-SE"/>
        </w:rPr>
        <w:t>.</w:t>
      </w:r>
    </w:p>
    <w:p w14:paraId="3A0346DA"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Bakgrund</w:t>
      </w:r>
    </w:p>
    <w:p w14:paraId="09D7D96B" w14:textId="77777777" w:rsidR="00513DC9" w:rsidRPr="00513DC9" w:rsidRDefault="00513DC9" w:rsidP="00513DC9">
      <w:pPr>
        <w:spacing w:after="0" w:line="240" w:lineRule="auto"/>
        <w:rPr>
          <w:rFonts w:ascii="Calibri" w:eastAsia="Times New Roman" w:hAnsi="Calibri" w:cs="Calibri"/>
          <w:sz w:val="22"/>
          <w:lang w:val="sv-SE" w:eastAsia="sv-SE"/>
        </w:rPr>
      </w:pPr>
      <w:r w:rsidRPr="00513DC9">
        <w:rPr>
          <w:rFonts w:ascii="Calibri" w:eastAsia="Times New Roman" w:hAnsi="Calibri" w:cs="Calibri"/>
          <w:sz w:val="22"/>
          <w:lang w:val="sv-SE" w:eastAsia="sv-SE"/>
        </w:rPr>
        <w:t>Alla de nordiska länderna har genomfört och planerar att fortsätta genomföra åtgärder för att stötta respektive lands ekonomier som ett svar på den ekonomiska krisen orsakad av Covid-19. De åtgärder som hittills har satts in har i hög utsträckning haft karaktären av akut krisstöd för att hjälpa företag och deras anställda att klara sig igenom den initiala chocken. Samtidigt har frågan om hur de mer strategiska och långsiktiga återhämtningsåtgärderna bör utformas diskuterats allt mer – ofta i sammanhanget att insatserna, utöver att bidra till ekonomisk återhämtning, även bör bidra till att styra om ländernas ekonomier mot att bli mer miljömässigt och socialt hållbara.</w:t>
      </w:r>
    </w:p>
    <w:p w14:paraId="38BCA355" w14:textId="77777777" w:rsidR="00513DC9" w:rsidRPr="00513DC9" w:rsidRDefault="00513DC9" w:rsidP="00513DC9">
      <w:pPr>
        <w:spacing w:after="0" w:line="240" w:lineRule="auto"/>
        <w:rPr>
          <w:rFonts w:ascii="Calibri" w:eastAsia="Times New Roman" w:hAnsi="Calibri" w:cs="Calibri"/>
          <w:sz w:val="22"/>
          <w:lang w:val="sv-SE" w:eastAsia="sv-SE"/>
        </w:rPr>
      </w:pPr>
    </w:p>
    <w:p w14:paraId="37D2C458" w14:textId="36A3E51D" w:rsidR="00513DC9" w:rsidRDefault="00513DC9" w:rsidP="00513DC9">
      <w:pPr>
        <w:spacing w:after="0" w:line="240" w:lineRule="auto"/>
        <w:rPr>
          <w:rFonts w:ascii="Calibri" w:eastAsia="Times New Roman" w:hAnsi="Calibri" w:cs="Calibri"/>
          <w:sz w:val="22"/>
          <w:lang w:val="sv-SE" w:eastAsia="sv-SE"/>
        </w:rPr>
      </w:pPr>
      <w:r w:rsidRPr="00513DC9">
        <w:rPr>
          <w:rFonts w:ascii="Calibri" w:eastAsia="Times New Roman" w:hAnsi="Calibri" w:cs="Calibri"/>
          <w:sz w:val="22"/>
          <w:lang w:val="sv-SE" w:eastAsia="sv-SE"/>
        </w:rPr>
        <w:t>De nordiska klimat- och miljöministrarna gjorde i våras ett gemensamt ställningstagande om betydelsen av att utnyttja synergier mellan ekonomisk återuppbyggnad och grön omställning (</w:t>
      </w:r>
      <w:hyperlink r:id="rId11" w:history="1">
        <w:r w:rsidRPr="00513DC9">
          <w:rPr>
            <w:rFonts w:ascii="Calibri" w:eastAsia="Times New Roman" w:hAnsi="Calibri" w:cs="Calibri"/>
            <w:color w:val="0000FF"/>
            <w:sz w:val="22"/>
            <w:u w:val="single"/>
            <w:lang w:val="sv-SE" w:eastAsia="sv-SE"/>
          </w:rPr>
          <w:t>https://www.norden.org/sv/nyhed/nordiska-ministrar-vill-sakerstalla-synergier-mellan-ekonomisk-ateruppbyggnad-och-gron</w:t>
        </w:r>
      </w:hyperlink>
      <w:r w:rsidRPr="00513DC9">
        <w:rPr>
          <w:rFonts w:ascii="Calibri" w:eastAsia="Times New Roman" w:hAnsi="Calibri" w:cs="Calibri"/>
          <w:sz w:val="22"/>
          <w:lang w:val="sv-SE" w:eastAsia="sv-SE"/>
        </w:rPr>
        <w:t>).</w:t>
      </w:r>
    </w:p>
    <w:p w14:paraId="489967DF" w14:textId="4032A3CA" w:rsidR="00513DC9" w:rsidRDefault="00513DC9" w:rsidP="00513DC9">
      <w:pPr>
        <w:spacing w:after="0" w:line="240" w:lineRule="auto"/>
        <w:rPr>
          <w:rFonts w:ascii="Calibri" w:eastAsia="Times New Roman" w:hAnsi="Calibri" w:cs="Calibri"/>
          <w:sz w:val="22"/>
          <w:lang w:val="sv-SE" w:eastAsia="sv-SE"/>
        </w:rPr>
      </w:pPr>
    </w:p>
    <w:p w14:paraId="1C90A4E2" w14:textId="00969BA5" w:rsidR="009247B7" w:rsidRPr="00920B81" w:rsidRDefault="009247B7" w:rsidP="00965E21">
      <w:pPr>
        <w:pStyle w:val="Otsikko2"/>
        <w:rPr>
          <w:rFonts w:asciiTheme="minorHAnsi" w:hAnsiTheme="minorHAnsi"/>
          <w:lang w:val="sv-SE"/>
        </w:rPr>
      </w:pPr>
      <w:r w:rsidRPr="00920B81">
        <w:rPr>
          <w:rFonts w:asciiTheme="minorHAnsi" w:hAnsiTheme="minorHAnsi"/>
          <w:lang w:val="sv-SE"/>
        </w:rPr>
        <w:t>Syftet med projektet</w:t>
      </w:r>
    </w:p>
    <w:p w14:paraId="1F78D51E" w14:textId="77777777" w:rsidR="00513DC9" w:rsidRPr="00513DC9" w:rsidRDefault="00513DC9" w:rsidP="00513DC9">
      <w:pPr>
        <w:spacing w:after="0" w:line="240" w:lineRule="auto"/>
        <w:rPr>
          <w:rFonts w:ascii="Calibri" w:eastAsia="Times New Roman" w:hAnsi="Calibri" w:cs="Calibri"/>
          <w:sz w:val="22"/>
          <w:lang w:val="sv-SE" w:eastAsia="sv-SE"/>
        </w:rPr>
      </w:pPr>
      <w:r w:rsidRPr="00513DC9">
        <w:rPr>
          <w:rFonts w:ascii="Calibri" w:eastAsia="Times New Roman" w:hAnsi="Calibri" w:cs="Calibri"/>
          <w:sz w:val="22"/>
          <w:lang w:val="sv-SE" w:eastAsia="sv-SE"/>
        </w:rPr>
        <w:t>Projektet ska bland annat kartlägga och analysera stimulansåtgärder som har påverkan på miljö och klimat som genomförts eller planerar att genomföras i de nordiska länderna. Syftet är dels att belysa hur ”grön” återhämtningen kan sägas vara i de olika länderna, dels sprida kunskap om möjliga effektiva åtgärder och vilka förutsättningar som påverkar åtgärdernas effektivitet.</w:t>
      </w:r>
    </w:p>
    <w:p w14:paraId="7994B131" w14:textId="1C404037" w:rsidR="00513DC9" w:rsidRPr="00513DC9" w:rsidRDefault="00513DC9" w:rsidP="00513DC9">
      <w:pPr>
        <w:spacing w:after="0" w:line="240" w:lineRule="auto"/>
        <w:rPr>
          <w:rFonts w:ascii="Calibri" w:eastAsia="Times New Roman" w:hAnsi="Calibri" w:cs="Calibri"/>
          <w:sz w:val="22"/>
          <w:lang w:val="sv-SE" w:eastAsia="sv-SE"/>
        </w:rPr>
      </w:pPr>
    </w:p>
    <w:p w14:paraId="585EA813" w14:textId="77777777" w:rsidR="00513DC9" w:rsidRPr="00513DC9" w:rsidRDefault="00513DC9" w:rsidP="00513DC9">
      <w:pPr>
        <w:spacing w:after="0" w:line="240" w:lineRule="auto"/>
        <w:rPr>
          <w:rFonts w:ascii="Calibri" w:eastAsia="Times New Roman" w:hAnsi="Calibri" w:cs="Calibri"/>
          <w:sz w:val="22"/>
          <w:lang w:val="sv-SE" w:eastAsia="sv-SE"/>
        </w:rPr>
      </w:pPr>
      <w:r w:rsidRPr="00513DC9">
        <w:rPr>
          <w:rFonts w:ascii="Calibri" w:eastAsia="Times New Roman" w:hAnsi="Calibri" w:cs="Calibri"/>
          <w:sz w:val="22"/>
          <w:lang w:val="sv-SE" w:eastAsia="sv-SE"/>
        </w:rPr>
        <w:t xml:space="preserve">Med utgångspunkt i </w:t>
      </w:r>
      <w:r w:rsidRPr="00513DC9">
        <w:rPr>
          <w:rFonts w:ascii="Calibri" w:eastAsia="Times New Roman" w:hAnsi="Calibri" w:cs="Calibri"/>
          <w:i/>
          <w:iCs/>
          <w:sz w:val="22"/>
          <w:lang w:val="sv-SE" w:eastAsia="sv-SE"/>
        </w:rPr>
        <w:t>de faktiska förutsättningarna för de nordiska ländernas respektive ekonomier</w:t>
      </w:r>
      <w:r w:rsidRPr="00513DC9">
        <w:rPr>
          <w:rFonts w:ascii="Calibri" w:eastAsia="Times New Roman" w:hAnsi="Calibri" w:cs="Calibri"/>
          <w:sz w:val="22"/>
          <w:lang w:val="sv-SE" w:eastAsia="sv-SE"/>
        </w:rPr>
        <w:t xml:space="preserve"> bör projektet:</w:t>
      </w:r>
    </w:p>
    <w:p w14:paraId="4262C3BC" w14:textId="77777777" w:rsidR="00513DC9" w:rsidRPr="00513DC9" w:rsidRDefault="00513DC9" w:rsidP="00513DC9">
      <w:pPr>
        <w:numPr>
          <w:ilvl w:val="0"/>
          <w:numId w:val="12"/>
        </w:numPr>
        <w:spacing w:after="0" w:line="240" w:lineRule="auto"/>
        <w:ind w:left="540"/>
        <w:textAlignment w:val="center"/>
        <w:rPr>
          <w:rFonts w:ascii="Calibri" w:eastAsia="Times New Roman" w:hAnsi="Calibri" w:cs="Calibri"/>
          <w:sz w:val="22"/>
          <w:lang w:val="sv-SE" w:eastAsia="sv-SE"/>
        </w:rPr>
      </w:pPr>
      <w:r w:rsidRPr="00513DC9">
        <w:rPr>
          <w:rFonts w:ascii="Calibri" w:eastAsia="Times New Roman" w:hAnsi="Calibri" w:cs="Calibri"/>
          <w:sz w:val="22"/>
          <w:lang w:val="sv-SE" w:eastAsia="sv-SE"/>
        </w:rPr>
        <w:t xml:space="preserve">Översiktligt redovisa kunskapsläget (inbegripet teoretiska utgångspunkter) avseende begreppet "grön återhämtning", dvs. åtgärder som både har en stimulanseffekt och som på kort och lång sikt har en positiv påverkan på miljö och klimat. </w:t>
      </w:r>
    </w:p>
    <w:p w14:paraId="61FBCD2D" w14:textId="77777777" w:rsidR="00513DC9" w:rsidRPr="00513DC9" w:rsidRDefault="00513DC9" w:rsidP="00513DC9">
      <w:pPr>
        <w:numPr>
          <w:ilvl w:val="0"/>
          <w:numId w:val="12"/>
        </w:numPr>
        <w:spacing w:after="0" w:line="240" w:lineRule="auto"/>
        <w:ind w:left="540"/>
        <w:textAlignment w:val="center"/>
        <w:rPr>
          <w:rFonts w:ascii="Calibri" w:eastAsia="Times New Roman" w:hAnsi="Calibri" w:cs="Calibri"/>
          <w:sz w:val="22"/>
          <w:lang w:val="sv-SE" w:eastAsia="sv-SE"/>
        </w:rPr>
      </w:pPr>
      <w:r w:rsidRPr="00513DC9">
        <w:rPr>
          <w:rFonts w:ascii="Calibri" w:eastAsia="Times New Roman" w:hAnsi="Calibri" w:cs="Calibri"/>
          <w:sz w:val="22"/>
          <w:lang w:val="sv-SE" w:eastAsia="sv-SE"/>
        </w:rPr>
        <w:t>Identifiera sektorer där återhämtningsåtgärder bedöms vara mest relevanta utifrån den pågående ekonomiska krisen samt som skulle kunna leda till särskilt stora och positiva miljö- och klimatmässiga effekter</w:t>
      </w:r>
    </w:p>
    <w:p w14:paraId="13FB14F0" w14:textId="77777777" w:rsidR="00513DC9" w:rsidRPr="00513DC9" w:rsidRDefault="00513DC9" w:rsidP="00513DC9">
      <w:pPr>
        <w:numPr>
          <w:ilvl w:val="0"/>
          <w:numId w:val="12"/>
        </w:numPr>
        <w:spacing w:after="0" w:line="240" w:lineRule="auto"/>
        <w:ind w:left="540"/>
        <w:textAlignment w:val="center"/>
        <w:rPr>
          <w:rFonts w:ascii="Calibri" w:eastAsia="Times New Roman" w:hAnsi="Calibri" w:cs="Calibri"/>
          <w:sz w:val="22"/>
          <w:lang w:val="sv-SE" w:eastAsia="sv-SE"/>
        </w:rPr>
      </w:pPr>
      <w:r w:rsidRPr="00513DC9">
        <w:rPr>
          <w:rFonts w:ascii="Calibri" w:eastAsia="Times New Roman" w:hAnsi="Calibri" w:cs="Calibri"/>
          <w:sz w:val="22"/>
          <w:lang w:val="sv-SE" w:eastAsia="sv-SE"/>
        </w:rPr>
        <w:t>Beskriva och översiktligt analysera vilka åtgärder som de nordiska länderna har genomfört eller planerar att genomföra som kan klassificeras som miljö- och klimatmässiga återhämtningsåtgärder eller som motverkar denna utveckling.</w:t>
      </w:r>
    </w:p>
    <w:p w14:paraId="225EE9A5" w14:textId="77777777" w:rsidR="00513DC9" w:rsidRPr="00513DC9" w:rsidRDefault="00513DC9" w:rsidP="00513DC9">
      <w:pPr>
        <w:numPr>
          <w:ilvl w:val="0"/>
          <w:numId w:val="12"/>
        </w:numPr>
        <w:spacing w:after="0" w:line="240" w:lineRule="auto"/>
        <w:ind w:left="540"/>
        <w:textAlignment w:val="center"/>
        <w:rPr>
          <w:rFonts w:ascii="Calibri" w:eastAsia="Times New Roman" w:hAnsi="Calibri" w:cs="Calibri"/>
          <w:sz w:val="22"/>
          <w:lang w:val="sv-SE" w:eastAsia="sv-SE"/>
        </w:rPr>
      </w:pPr>
      <w:r w:rsidRPr="00513DC9">
        <w:rPr>
          <w:rFonts w:ascii="Calibri" w:eastAsia="Times New Roman" w:hAnsi="Calibri" w:cs="Calibri"/>
          <w:sz w:val="22"/>
          <w:lang w:val="sv-SE" w:eastAsia="sv-SE"/>
        </w:rPr>
        <w:t>Analysera om det eventuellt finns åtgärder som skulle vara effektiva avseende den ekonomiska återhämtningen men som riskerar att försvåra för de nordiska länderna att uppnå sina klimatmål och om det går att utforma dessa på ett annat sätt så att de har så liten negativ påverkan på miljö- och klimatmålens uppfyllelse som möjligt.</w:t>
      </w:r>
    </w:p>
    <w:p w14:paraId="2E362A19" w14:textId="77777777" w:rsidR="00513DC9" w:rsidRPr="00513DC9" w:rsidRDefault="00513DC9" w:rsidP="00513DC9">
      <w:pPr>
        <w:spacing w:after="0" w:line="240" w:lineRule="auto"/>
        <w:textAlignment w:val="center"/>
        <w:rPr>
          <w:rFonts w:ascii="Calibri" w:eastAsia="Times New Roman" w:hAnsi="Calibri" w:cs="Calibri"/>
          <w:sz w:val="22"/>
          <w:lang w:val="sv-SE" w:eastAsia="sv-SE"/>
        </w:rPr>
      </w:pPr>
    </w:p>
    <w:p w14:paraId="6EF9BBAC" w14:textId="77777777" w:rsidR="00513DC9" w:rsidRPr="00513DC9" w:rsidRDefault="00513DC9" w:rsidP="00513DC9">
      <w:pPr>
        <w:spacing w:after="0" w:line="240" w:lineRule="auto"/>
        <w:textAlignment w:val="center"/>
        <w:rPr>
          <w:rFonts w:ascii="Calibri" w:eastAsia="Times New Roman" w:hAnsi="Calibri" w:cs="Calibri"/>
          <w:sz w:val="22"/>
          <w:lang w:val="sv-SE" w:eastAsia="sv-SE"/>
        </w:rPr>
      </w:pPr>
      <w:r w:rsidRPr="00513DC9">
        <w:rPr>
          <w:rFonts w:ascii="Calibri" w:eastAsia="Times New Roman" w:hAnsi="Calibri" w:cs="Calibri"/>
          <w:sz w:val="22"/>
          <w:lang w:val="sv-SE" w:eastAsia="sv-SE"/>
        </w:rPr>
        <w:t>Anbudsgivare bör utforma sitt projektförslag så att ovanstående punkter ingår, men de kan också föreslå egna frågeställningar som bedöms relevanta i sammanhanget.</w:t>
      </w:r>
    </w:p>
    <w:p w14:paraId="456D4C15" w14:textId="77777777" w:rsidR="00AF5722" w:rsidRPr="007700D9" w:rsidRDefault="00AF5722" w:rsidP="007D2226">
      <w:pPr>
        <w:ind w:left="360"/>
        <w:rPr>
          <w:rFonts w:asciiTheme="minorHAnsi" w:hAnsiTheme="minorHAnsi" w:cstheme="minorHAnsi"/>
          <w:szCs w:val="24"/>
          <w:lang w:val="sv-SE"/>
        </w:rPr>
      </w:pPr>
    </w:p>
    <w:p w14:paraId="7580F382" w14:textId="142091F2" w:rsidR="008B11D5" w:rsidRPr="008B11D5" w:rsidRDefault="008B11D5" w:rsidP="008B11D5">
      <w:pPr>
        <w:keepNext/>
        <w:keepLines/>
        <w:spacing w:before="40" w:after="0"/>
        <w:outlineLvl w:val="1"/>
        <w:rPr>
          <w:rFonts w:asciiTheme="minorHAnsi" w:eastAsiaTheme="majorEastAsia" w:hAnsiTheme="minorHAnsi" w:cstheme="majorBidi"/>
          <w:color w:val="2E74B5" w:themeColor="accent1" w:themeShade="BF"/>
          <w:sz w:val="26"/>
          <w:szCs w:val="26"/>
          <w:lang w:val="sv-SE"/>
        </w:rPr>
      </w:pPr>
      <w:r>
        <w:rPr>
          <w:rFonts w:asciiTheme="minorHAnsi" w:eastAsiaTheme="majorEastAsia" w:hAnsiTheme="minorHAnsi" w:cstheme="majorBidi"/>
          <w:color w:val="2E74B5" w:themeColor="accent1" w:themeShade="BF"/>
          <w:sz w:val="26"/>
          <w:szCs w:val="26"/>
          <w:lang w:val="sv-SE"/>
        </w:rPr>
        <w:lastRenderedPageBreak/>
        <w:t>Avgränsning och metod</w:t>
      </w:r>
    </w:p>
    <w:p w14:paraId="4E194436" w14:textId="28DE5A3A" w:rsidR="00513DC9" w:rsidRPr="00513DC9" w:rsidRDefault="00513DC9" w:rsidP="00513DC9">
      <w:pPr>
        <w:spacing w:after="0" w:line="240" w:lineRule="auto"/>
        <w:textAlignment w:val="center"/>
        <w:rPr>
          <w:rFonts w:ascii="Calibri" w:eastAsia="Times New Roman" w:hAnsi="Calibri" w:cs="Calibri"/>
          <w:sz w:val="22"/>
          <w:lang w:val="sv-SE" w:eastAsia="sv-SE"/>
        </w:rPr>
      </w:pPr>
      <w:r w:rsidRPr="00513DC9">
        <w:rPr>
          <w:rFonts w:ascii="Calibri" w:eastAsia="Times New Roman" w:hAnsi="Calibri" w:cs="Calibri"/>
          <w:sz w:val="22"/>
          <w:lang w:val="sv-SE" w:eastAsia="sv-SE"/>
        </w:rPr>
        <w:t>Arbetet med EU:s gröna giv är relevant men projektet ska i första hand hantera nationella åtgärder eftersom ytterligare tid och arbete kommer behövas innan åtgärder baserade på EU:s gröna giv kan komma till stånd.</w:t>
      </w:r>
    </w:p>
    <w:p w14:paraId="3A5AB4BE" w14:textId="77777777" w:rsidR="00513DC9" w:rsidRPr="00513DC9" w:rsidRDefault="00513DC9" w:rsidP="00513DC9">
      <w:pPr>
        <w:spacing w:after="0" w:line="240" w:lineRule="auto"/>
        <w:textAlignment w:val="center"/>
        <w:rPr>
          <w:rFonts w:ascii="Calibri" w:eastAsia="Times New Roman" w:hAnsi="Calibri" w:cs="Calibri"/>
          <w:sz w:val="22"/>
          <w:lang w:val="sv-SE" w:eastAsia="sv-SE"/>
        </w:rPr>
      </w:pPr>
    </w:p>
    <w:p w14:paraId="44D4B0CB" w14:textId="77777777" w:rsidR="00513DC9" w:rsidRPr="00513DC9" w:rsidRDefault="00513DC9" w:rsidP="00513DC9">
      <w:pPr>
        <w:spacing w:after="0" w:line="240" w:lineRule="auto"/>
        <w:textAlignment w:val="center"/>
        <w:rPr>
          <w:rFonts w:ascii="Calibri" w:eastAsia="Times New Roman" w:hAnsi="Calibri" w:cs="Calibri"/>
          <w:sz w:val="22"/>
          <w:lang w:val="sv-SE" w:eastAsia="sv-SE"/>
        </w:rPr>
      </w:pPr>
      <w:r w:rsidRPr="00513DC9">
        <w:rPr>
          <w:rFonts w:ascii="Calibri" w:eastAsia="Times New Roman" w:hAnsi="Calibri" w:cs="Calibri"/>
          <w:sz w:val="22"/>
          <w:lang w:val="sv-SE" w:eastAsia="sv-SE"/>
        </w:rPr>
        <w:t>Kunskap om planerade åtgärder inför 2021 bör kunna inhämtas i respektive lands budget.</w:t>
      </w:r>
    </w:p>
    <w:p w14:paraId="60B915BE" w14:textId="77777777" w:rsidR="00354CA9" w:rsidRPr="002D7A23" w:rsidRDefault="00354CA9" w:rsidP="002E12D7">
      <w:pPr>
        <w:spacing w:after="0"/>
        <w:rPr>
          <w:rFonts w:asciiTheme="minorHAnsi" w:hAnsiTheme="minorHAnsi" w:cstheme="minorHAnsi"/>
          <w:sz w:val="22"/>
          <w:lang w:val="sv-SE"/>
        </w:rPr>
      </w:pPr>
    </w:p>
    <w:p w14:paraId="235DA52C"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Budget</w:t>
      </w:r>
    </w:p>
    <w:p w14:paraId="5A9649DF" w14:textId="50CC5F3C" w:rsidR="009247B7" w:rsidRPr="00F8209E" w:rsidRDefault="009247B7" w:rsidP="009247B7">
      <w:pPr>
        <w:rPr>
          <w:rFonts w:asciiTheme="minorHAnsi" w:hAnsiTheme="minorHAnsi" w:cstheme="minorHAnsi"/>
          <w:sz w:val="22"/>
          <w:lang w:val="sv-SE"/>
        </w:rPr>
      </w:pPr>
      <w:r w:rsidRPr="00F8209E">
        <w:rPr>
          <w:rFonts w:asciiTheme="minorHAnsi" w:hAnsiTheme="minorHAnsi" w:cstheme="minorHAnsi"/>
          <w:sz w:val="22"/>
          <w:lang w:val="sv-SE"/>
        </w:rPr>
        <w:t xml:space="preserve">Budgetramen för projektet är </w:t>
      </w:r>
      <w:r w:rsidR="00513DC9" w:rsidRPr="00F8209E">
        <w:rPr>
          <w:rFonts w:asciiTheme="minorHAnsi" w:hAnsiTheme="minorHAnsi" w:cstheme="minorHAnsi"/>
          <w:b/>
          <w:bCs/>
          <w:sz w:val="22"/>
          <w:lang w:val="sv-SE"/>
        </w:rPr>
        <w:t>5</w:t>
      </w:r>
      <w:r w:rsidRPr="00F8209E">
        <w:rPr>
          <w:rFonts w:asciiTheme="minorHAnsi" w:hAnsiTheme="minorHAnsi" w:cstheme="minorHAnsi"/>
          <w:b/>
          <w:bCs/>
          <w:sz w:val="22"/>
          <w:lang w:val="sv-SE"/>
        </w:rPr>
        <w:t>00 000</w:t>
      </w:r>
      <w:r w:rsidRPr="00F8209E">
        <w:rPr>
          <w:rFonts w:asciiTheme="minorHAnsi" w:hAnsiTheme="minorHAnsi" w:cstheme="minorHAnsi"/>
          <w:b/>
          <w:sz w:val="22"/>
          <w:lang w:val="sv-SE"/>
        </w:rPr>
        <w:t xml:space="preserve"> DKK</w:t>
      </w:r>
      <w:r w:rsidRPr="00F8209E">
        <w:rPr>
          <w:rFonts w:asciiTheme="minorHAnsi" w:hAnsiTheme="minorHAnsi" w:cstheme="minorHAnsi"/>
          <w:sz w:val="22"/>
          <w:lang w:val="sv-SE"/>
        </w:rPr>
        <w:t xml:space="preserve">. </w:t>
      </w:r>
    </w:p>
    <w:p w14:paraId="529CD564" w14:textId="77777777" w:rsidR="009247B7" w:rsidRPr="00F8209E" w:rsidRDefault="009247B7" w:rsidP="009247B7">
      <w:pPr>
        <w:rPr>
          <w:rFonts w:asciiTheme="minorHAnsi" w:hAnsiTheme="minorHAnsi" w:cstheme="minorHAnsi"/>
          <w:sz w:val="22"/>
          <w:lang w:val="sv-SE"/>
        </w:rPr>
      </w:pPr>
      <w:r w:rsidRPr="00F8209E">
        <w:rPr>
          <w:rFonts w:asciiTheme="minorHAnsi" w:hAnsiTheme="minorHAnsi" w:cstheme="minorHAnsi"/>
          <w:sz w:val="22"/>
          <w:lang w:val="sv-SE"/>
        </w:rPr>
        <w:t xml:space="preserve">Eventuell mervärdesskatt (moms) ingår i budgetsumman och det är på säljarens (anbudsvinnare) ansvar att utreda eventuell momsskyldighet med sin nationella skatteförvaltning. </w:t>
      </w:r>
    </w:p>
    <w:p w14:paraId="2935D31F" w14:textId="0F64ED75" w:rsidR="008B11D5" w:rsidRPr="00F8209E" w:rsidRDefault="00540CA4" w:rsidP="008B11D5">
      <w:pPr>
        <w:rPr>
          <w:rFonts w:asciiTheme="minorHAnsi" w:hAnsiTheme="minorHAnsi" w:cstheme="minorHAnsi"/>
          <w:sz w:val="22"/>
          <w:lang w:val="sv-SE"/>
        </w:rPr>
      </w:pPr>
      <w:r w:rsidRPr="00F8209E">
        <w:rPr>
          <w:rFonts w:asciiTheme="minorHAnsi" w:hAnsiTheme="minorHAnsi" w:cstheme="minorHAnsi"/>
          <w:sz w:val="22"/>
          <w:lang w:val="sv-SE"/>
        </w:rPr>
        <w:t>Budgetramen täcker konsultens normala utgifter för att utföra projektet samt eventuella reseutgifter knutna till resultatförmedling ex</w:t>
      </w:r>
      <w:r w:rsidR="00E65330" w:rsidRPr="00F8209E">
        <w:rPr>
          <w:rFonts w:asciiTheme="minorHAnsi" w:hAnsiTheme="minorHAnsi" w:cstheme="minorHAnsi"/>
          <w:sz w:val="22"/>
          <w:lang w:val="sv-SE"/>
        </w:rPr>
        <w:t>, deltagande och presentation av projektet på ett möte i regi av Nordiska Ministerrådet eller arbetsgruppen</w:t>
      </w:r>
      <w:r w:rsidRPr="00F8209E">
        <w:rPr>
          <w:rFonts w:asciiTheme="minorHAnsi" w:hAnsiTheme="minorHAnsi" w:cstheme="minorHAnsi"/>
          <w:sz w:val="22"/>
          <w:lang w:val="sv-SE"/>
        </w:rPr>
        <w:t>.</w:t>
      </w:r>
      <w:r w:rsidR="008B11D5" w:rsidRPr="00F8209E">
        <w:rPr>
          <w:rFonts w:asciiTheme="minorHAnsi" w:hAnsiTheme="minorHAnsi" w:cstheme="minorHAnsi"/>
          <w:sz w:val="22"/>
          <w:lang w:val="sv-SE"/>
        </w:rPr>
        <w:t xml:space="preserve"> </w:t>
      </w:r>
    </w:p>
    <w:p w14:paraId="550FB5B4" w14:textId="4A418F4C" w:rsidR="008B11D5" w:rsidRPr="00920B81" w:rsidRDefault="008B11D5" w:rsidP="008B11D5">
      <w:pPr>
        <w:pStyle w:val="Otsikko2"/>
        <w:rPr>
          <w:rFonts w:asciiTheme="minorHAnsi" w:hAnsiTheme="minorHAnsi"/>
          <w:lang w:val="sv-SE"/>
        </w:rPr>
      </w:pPr>
      <w:r>
        <w:rPr>
          <w:rFonts w:asciiTheme="minorHAnsi" w:hAnsiTheme="minorHAnsi"/>
          <w:lang w:val="sv-SE"/>
        </w:rPr>
        <w:t>Utförare</w:t>
      </w:r>
    </w:p>
    <w:p w14:paraId="3A560839" w14:textId="72612F87" w:rsidR="008B11D5" w:rsidRPr="00F8209E" w:rsidRDefault="008B11D5" w:rsidP="008B11D5">
      <w:pPr>
        <w:rPr>
          <w:rFonts w:asciiTheme="minorHAnsi" w:hAnsiTheme="minorHAnsi" w:cstheme="minorHAnsi"/>
          <w:sz w:val="22"/>
          <w:lang w:val="sv-SE"/>
        </w:rPr>
      </w:pPr>
      <w:r w:rsidRPr="00F8209E">
        <w:rPr>
          <w:rFonts w:asciiTheme="minorHAnsi" w:hAnsiTheme="minorHAnsi" w:cstheme="minorHAnsi"/>
          <w:sz w:val="22"/>
          <w:lang w:val="sv-SE"/>
        </w:rPr>
        <w:t>NME uppfordrar såväl konsultfirmor, forskningsinstitutioner och universitet att söka.</w:t>
      </w:r>
      <w:r w:rsidRPr="00F8209E">
        <w:rPr>
          <w:sz w:val="22"/>
          <w:lang w:val="sv-SE"/>
        </w:rPr>
        <w:t xml:space="preserve"> </w:t>
      </w:r>
      <w:r w:rsidRPr="00F8209E">
        <w:rPr>
          <w:rFonts w:asciiTheme="minorHAnsi" w:hAnsiTheme="minorHAnsi" w:cstheme="minorHAnsi"/>
          <w:sz w:val="22"/>
          <w:lang w:val="sv-SE"/>
        </w:rPr>
        <w:t>Utföraren av projektet skall ha tillräckliga teoretiska färdigheter för att kunna förmedla den aktuella forskningen på området ur ett nordiskt perspektiv. I Norden finns det flera forskningsinstitut och konsulter som har förutsättningar att utföra projektet. En gedigen miljöekonomisk bakgrund ger goda möjligheter att ta sig an projektet på ett meningsfullt sätt.</w:t>
      </w:r>
    </w:p>
    <w:p w14:paraId="0385BC17"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Tidsfrister</w:t>
      </w:r>
    </w:p>
    <w:p w14:paraId="3C8D5E80" w14:textId="4EED40B8" w:rsidR="00005900" w:rsidRPr="00F8209E" w:rsidRDefault="00005900" w:rsidP="00005900">
      <w:pPr>
        <w:rPr>
          <w:rFonts w:asciiTheme="minorHAnsi" w:hAnsiTheme="minorHAnsi"/>
          <w:sz w:val="22"/>
          <w:lang w:val="sv-SE"/>
        </w:rPr>
      </w:pPr>
      <w:r w:rsidRPr="00F8209E">
        <w:rPr>
          <w:rFonts w:asciiTheme="minorHAnsi" w:hAnsiTheme="minorHAnsi" w:cstheme="minorHAnsi"/>
          <w:sz w:val="22"/>
          <w:lang w:val="sv-SE"/>
        </w:rPr>
        <w:t>Anbudet skall vara Nordiska ministerrådets arbetsgrupp</w:t>
      </w:r>
      <w:r w:rsidR="00B74FC6" w:rsidRPr="00F8209E">
        <w:rPr>
          <w:rFonts w:asciiTheme="minorHAnsi" w:hAnsiTheme="minorHAnsi" w:cstheme="minorHAnsi"/>
          <w:sz w:val="22"/>
          <w:lang w:val="sv-SE"/>
        </w:rPr>
        <w:t xml:space="preserve"> </w:t>
      </w:r>
      <w:r w:rsidR="00363175" w:rsidRPr="00F8209E">
        <w:rPr>
          <w:rFonts w:asciiTheme="minorHAnsi" w:hAnsiTheme="minorHAnsi" w:cstheme="minorHAnsi"/>
          <w:sz w:val="22"/>
          <w:lang w:val="sv-SE"/>
        </w:rPr>
        <w:t>NME</w:t>
      </w:r>
      <w:r w:rsidR="00B74FC6" w:rsidRPr="00F8209E">
        <w:rPr>
          <w:rFonts w:asciiTheme="minorHAnsi" w:hAnsiTheme="minorHAnsi" w:cstheme="minorHAnsi"/>
          <w:sz w:val="22"/>
          <w:lang w:val="sv-SE"/>
        </w:rPr>
        <w:t xml:space="preserve"> </w:t>
      </w:r>
      <w:r w:rsidRPr="00F8209E">
        <w:rPr>
          <w:rFonts w:asciiTheme="minorHAnsi" w:hAnsiTheme="minorHAnsi" w:cstheme="minorHAnsi"/>
          <w:sz w:val="22"/>
          <w:lang w:val="sv-SE"/>
        </w:rPr>
        <w:t>tillhanda senast den</w:t>
      </w:r>
      <w:r w:rsidR="000E321C" w:rsidRPr="00F8209E">
        <w:rPr>
          <w:rFonts w:asciiTheme="minorHAnsi" w:hAnsiTheme="minorHAnsi" w:cstheme="minorHAnsi"/>
          <w:sz w:val="22"/>
          <w:lang w:val="sv-SE"/>
        </w:rPr>
        <w:t xml:space="preserve"> </w:t>
      </w:r>
      <w:r w:rsidR="00296274">
        <w:rPr>
          <w:rFonts w:asciiTheme="minorHAnsi" w:hAnsiTheme="minorHAnsi" w:cstheme="minorHAnsi"/>
          <w:sz w:val="22"/>
          <w:lang w:val="sv-SE"/>
        </w:rPr>
        <w:t>16.4.</w:t>
      </w:r>
      <w:r w:rsidR="000E321C" w:rsidRPr="00F8209E">
        <w:rPr>
          <w:rFonts w:asciiTheme="minorHAnsi" w:hAnsiTheme="minorHAnsi" w:cstheme="minorHAnsi"/>
          <w:sz w:val="22"/>
          <w:lang w:val="sv-SE"/>
        </w:rPr>
        <w:t>20</w:t>
      </w:r>
      <w:r w:rsidR="007B7853" w:rsidRPr="00F8209E">
        <w:rPr>
          <w:rFonts w:asciiTheme="minorHAnsi" w:hAnsiTheme="minorHAnsi" w:cstheme="minorHAnsi"/>
          <w:sz w:val="22"/>
          <w:lang w:val="sv-SE"/>
        </w:rPr>
        <w:t>2</w:t>
      </w:r>
      <w:r w:rsidR="00185BD5" w:rsidRPr="00F8209E">
        <w:rPr>
          <w:rFonts w:asciiTheme="minorHAnsi" w:hAnsiTheme="minorHAnsi" w:cstheme="minorHAnsi"/>
          <w:sz w:val="22"/>
          <w:lang w:val="sv-SE"/>
        </w:rPr>
        <w:t>1</w:t>
      </w:r>
      <w:r w:rsidRPr="00F8209E">
        <w:rPr>
          <w:rFonts w:asciiTheme="minorHAnsi" w:hAnsiTheme="minorHAnsi" w:cstheme="minorHAnsi"/>
          <w:sz w:val="22"/>
          <w:lang w:val="sv-SE"/>
        </w:rPr>
        <w:t>.</w:t>
      </w:r>
      <w:r w:rsidRPr="00F8209E">
        <w:rPr>
          <w:rFonts w:asciiTheme="minorHAnsi" w:hAnsiTheme="minorHAnsi"/>
          <w:sz w:val="22"/>
          <w:lang w:val="sv-SE"/>
        </w:rPr>
        <w:t xml:space="preserve"> Alla dokument skall vara inlämnade vid denna tidpunkt. Material som inkommit efter detta datum tas inte i beaktande.</w:t>
      </w:r>
    </w:p>
    <w:p w14:paraId="166F2B6B" w14:textId="155F36B6" w:rsidR="00005900" w:rsidRPr="00F8209E" w:rsidRDefault="00005900" w:rsidP="007A0971">
      <w:pPr>
        <w:pStyle w:val="Luettelokappale"/>
        <w:numPr>
          <w:ilvl w:val="0"/>
          <w:numId w:val="13"/>
        </w:numPr>
        <w:rPr>
          <w:rFonts w:asciiTheme="minorHAnsi" w:hAnsiTheme="minorHAnsi"/>
          <w:sz w:val="22"/>
          <w:szCs w:val="22"/>
          <w:lang w:val="sv-SE"/>
        </w:rPr>
      </w:pPr>
      <w:r w:rsidRPr="00F8209E">
        <w:rPr>
          <w:rFonts w:asciiTheme="minorHAnsi" w:hAnsiTheme="minorHAnsi"/>
          <w:sz w:val="22"/>
          <w:szCs w:val="22"/>
          <w:lang w:val="sv-SE"/>
        </w:rPr>
        <w:t>Beslut tas i</w:t>
      </w:r>
      <w:r w:rsidR="007863CC" w:rsidRPr="00F8209E">
        <w:rPr>
          <w:rFonts w:asciiTheme="minorHAnsi" w:hAnsiTheme="minorHAnsi"/>
          <w:sz w:val="22"/>
          <w:szCs w:val="22"/>
          <w:lang w:val="sv-SE"/>
        </w:rPr>
        <w:t xml:space="preserve"> </w:t>
      </w:r>
      <w:r w:rsidR="00D50952">
        <w:rPr>
          <w:rFonts w:asciiTheme="minorHAnsi" w:hAnsiTheme="minorHAnsi"/>
          <w:sz w:val="22"/>
          <w:szCs w:val="22"/>
          <w:lang w:val="sv-SE"/>
        </w:rPr>
        <w:t xml:space="preserve">april </w:t>
      </w:r>
      <w:r w:rsidRPr="00F8209E">
        <w:rPr>
          <w:rFonts w:asciiTheme="minorHAnsi" w:hAnsiTheme="minorHAnsi"/>
          <w:sz w:val="22"/>
          <w:szCs w:val="22"/>
          <w:lang w:val="sv-SE"/>
        </w:rPr>
        <w:t>och alla som lämnat projektförslag kommer att informeras om beslutet.</w:t>
      </w:r>
    </w:p>
    <w:p w14:paraId="41E17652" w14:textId="4718930B" w:rsidR="00005900" w:rsidRPr="00F8209E" w:rsidRDefault="00005900" w:rsidP="007A0971">
      <w:pPr>
        <w:pStyle w:val="Luettelokappale"/>
        <w:numPr>
          <w:ilvl w:val="0"/>
          <w:numId w:val="13"/>
        </w:numPr>
        <w:rPr>
          <w:rFonts w:asciiTheme="minorHAnsi" w:hAnsiTheme="minorHAnsi"/>
          <w:sz w:val="22"/>
          <w:szCs w:val="22"/>
          <w:lang w:val="sv-SE"/>
        </w:rPr>
      </w:pPr>
      <w:r w:rsidRPr="00F8209E">
        <w:rPr>
          <w:rFonts w:asciiTheme="minorHAnsi" w:hAnsiTheme="minorHAnsi"/>
          <w:sz w:val="22"/>
          <w:szCs w:val="22"/>
          <w:lang w:val="sv-SE"/>
        </w:rPr>
        <w:t xml:space="preserve">Projektet skall </w:t>
      </w:r>
      <w:r w:rsidR="002E12D7" w:rsidRPr="00F8209E">
        <w:rPr>
          <w:rFonts w:asciiTheme="minorHAnsi" w:hAnsiTheme="minorHAnsi"/>
          <w:sz w:val="22"/>
          <w:szCs w:val="22"/>
          <w:lang w:val="sv-SE"/>
        </w:rPr>
        <w:t>starta upp</w:t>
      </w:r>
      <w:r w:rsidRPr="00F8209E">
        <w:rPr>
          <w:rFonts w:asciiTheme="minorHAnsi" w:hAnsiTheme="minorHAnsi"/>
          <w:sz w:val="22"/>
          <w:szCs w:val="22"/>
          <w:lang w:val="sv-SE"/>
        </w:rPr>
        <w:t xml:space="preserve"> </w:t>
      </w:r>
      <w:r w:rsidR="007863CC" w:rsidRPr="00F8209E">
        <w:rPr>
          <w:rFonts w:asciiTheme="minorHAnsi" w:hAnsiTheme="minorHAnsi"/>
          <w:sz w:val="22"/>
          <w:szCs w:val="22"/>
          <w:lang w:val="sv-SE"/>
        </w:rPr>
        <w:t xml:space="preserve">i </w:t>
      </w:r>
      <w:r w:rsidR="00D50952">
        <w:rPr>
          <w:rFonts w:asciiTheme="minorHAnsi" w:hAnsiTheme="minorHAnsi"/>
          <w:sz w:val="22"/>
          <w:szCs w:val="22"/>
          <w:lang w:val="sv-SE"/>
        </w:rPr>
        <w:t>maj</w:t>
      </w:r>
      <w:r w:rsidR="00312D69" w:rsidRPr="00F8209E">
        <w:rPr>
          <w:rFonts w:asciiTheme="minorHAnsi" w:hAnsiTheme="minorHAnsi"/>
          <w:sz w:val="22"/>
          <w:szCs w:val="22"/>
          <w:lang w:val="sv-SE"/>
        </w:rPr>
        <w:t xml:space="preserve"> </w:t>
      </w:r>
      <w:r w:rsidR="00CD7EFA" w:rsidRPr="00F8209E">
        <w:rPr>
          <w:rFonts w:asciiTheme="minorHAnsi" w:hAnsiTheme="minorHAnsi"/>
          <w:sz w:val="22"/>
          <w:szCs w:val="22"/>
          <w:lang w:val="sv-SE"/>
        </w:rPr>
        <w:t>20</w:t>
      </w:r>
      <w:r w:rsidR="007B7853" w:rsidRPr="00F8209E">
        <w:rPr>
          <w:rFonts w:asciiTheme="minorHAnsi" w:hAnsiTheme="minorHAnsi"/>
          <w:sz w:val="22"/>
          <w:szCs w:val="22"/>
          <w:lang w:val="sv-SE"/>
        </w:rPr>
        <w:t>2</w:t>
      </w:r>
      <w:r w:rsidR="00513DC9" w:rsidRPr="00F8209E">
        <w:rPr>
          <w:rFonts w:asciiTheme="minorHAnsi" w:hAnsiTheme="minorHAnsi"/>
          <w:sz w:val="22"/>
          <w:szCs w:val="22"/>
          <w:lang w:val="sv-SE"/>
        </w:rPr>
        <w:t>1</w:t>
      </w:r>
      <w:r w:rsidR="00BA1407" w:rsidRPr="00F8209E">
        <w:rPr>
          <w:rFonts w:asciiTheme="minorHAnsi" w:hAnsiTheme="minorHAnsi"/>
          <w:sz w:val="22"/>
          <w:szCs w:val="22"/>
          <w:lang w:val="sv-SE"/>
        </w:rPr>
        <w:t xml:space="preserve"> </w:t>
      </w:r>
      <w:r w:rsidRPr="00F8209E">
        <w:rPr>
          <w:rFonts w:asciiTheme="minorHAnsi" w:hAnsiTheme="minorHAnsi"/>
          <w:sz w:val="22"/>
          <w:szCs w:val="22"/>
          <w:lang w:val="sv-SE"/>
        </w:rPr>
        <w:t xml:space="preserve">och förslag till slutrapport skall presenteras </w:t>
      </w:r>
      <w:r w:rsidR="00CD7EFA" w:rsidRPr="00F8209E">
        <w:rPr>
          <w:rFonts w:asciiTheme="minorHAnsi" w:hAnsiTheme="minorHAnsi"/>
          <w:sz w:val="22"/>
          <w:szCs w:val="22"/>
          <w:lang w:val="sv-SE"/>
        </w:rPr>
        <w:t xml:space="preserve">på </w:t>
      </w:r>
      <w:r w:rsidR="00354CA9" w:rsidRPr="00F8209E">
        <w:rPr>
          <w:rFonts w:asciiTheme="minorHAnsi" w:hAnsiTheme="minorHAnsi"/>
          <w:sz w:val="22"/>
          <w:szCs w:val="22"/>
          <w:lang w:val="sv-SE"/>
        </w:rPr>
        <w:t xml:space="preserve">ett av </w:t>
      </w:r>
      <w:r w:rsidR="00CD7EFA" w:rsidRPr="00F8209E">
        <w:rPr>
          <w:rFonts w:asciiTheme="minorHAnsi" w:hAnsiTheme="minorHAnsi"/>
          <w:sz w:val="22"/>
          <w:szCs w:val="22"/>
          <w:lang w:val="sv-SE"/>
        </w:rPr>
        <w:t xml:space="preserve">arbetsgruppens </w:t>
      </w:r>
      <w:r w:rsidR="00354CA9" w:rsidRPr="00F8209E">
        <w:rPr>
          <w:rFonts w:asciiTheme="minorHAnsi" w:hAnsiTheme="minorHAnsi"/>
          <w:sz w:val="22"/>
          <w:szCs w:val="22"/>
          <w:lang w:val="sv-SE"/>
        </w:rPr>
        <w:t>möten</w:t>
      </w:r>
      <w:r w:rsidRPr="00F8209E">
        <w:rPr>
          <w:rFonts w:asciiTheme="minorHAnsi" w:hAnsiTheme="minorHAnsi"/>
          <w:sz w:val="22"/>
          <w:szCs w:val="22"/>
          <w:lang w:val="sv-SE"/>
        </w:rPr>
        <w:t>.</w:t>
      </w:r>
    </w:p>
    <w:p w14:paraId="01850873" w14:textId="77777777" w:rsidR="00005900" w:rsidRPr="00F8209E" w:rsidRDefault="00005900" w:rsidP="007A0971">
      <w:pPr>
        <w:pStyle w:val="Luettelokappale"/>
        <w:numPr>
          <w:ilvl w:val="0"/>
          <w:numId w:val="13"/>
        </w:numPr>
        <w:rPr>
          <w:rFonts w:asciiTheme="minorHAnsi" w:hAnsiTheme="minorHAnsi"/>
          <w:sz w:val="22"/>
          <w:szCs w:val="22"/>
          <w:lang w:val="sv-SE"/>
        </w:rPr>
      </w:pPr>
      <w:r w:rsidRPr="00F8209E">
        <w:rPr>
          <w:rFonts w:asciiTheme="minorHAnsi" w:hAnsiTheme="minorHAnsi"/>
          <w:sz w:val="22"/>
          <w:szCs w:val="22"/>
          <w:lang w:val="sv-SE"/>
        </w:rPr>
        <w:t>Projektledaren skall sända statusrapport till arbetsgrupperna två gånger under den totala projekttiden. Närmare datum fastställs i samband med kontraktet.</w:t>
      </w:r>
    </w:p>
    <w:p w14:paraId="67A1E364" w14:textId="4970A6F1" w:rsidR="00005900" w:rsidRPr="00F8209E" w:rsidRDefault="00005900" w:rsidP="007A0971">
      <w:pPr>
        <w:pStyle w:val="Luettelokappale"/>
        <w:numPr>
          <w:ilvl w:val="0"/>
          <w:numId w:val="13"/>
        </w:numPr>
        <w:rPr>
          <w:rFonts w:asciiTheme="minorHAnsi" w:hAnsiTheme="minorHAnsi"/>
          <w:sz w:val="22"/>
          <w:szCs w:val="22"/>
          <w:lang w:val="sv-SE"/>
        </w:rPr>
      </w:pPr>
      <w:r w:rsidRPr="00F8209E">
        <w:rPr>
          <w:rFonts w:asciiTheme="minorHAnsi" w:hAnsiTheme="minorHAnsi"/>
          <w:sz w:val="22"/>
          <w:szCs w:val="22"/>
          <w:lang w:val="sv-SE"/>
        </w:rPr>
        <w:t xml:space="preserve">Slutrapporten skall sändas till </w:t>
      </w:r>
      <w:r w:rsidR="00363175" w:rsidRPr="00F8209E">
        <w:rPr>
          <w:rFonts w:asciiTheme="minorHAnsi" w:hAnsiTheme="minorHAnsi"/>
          <w:sz w:val="22"/>
          <w:szCs w:val="22"/>
          <w:lang w:val="sv-SE"/>
        </w:rPr>
        <w:t xml:space="preserve">NME </w:t>
      </w:r>
      <w:r w:rsidRPr="00F8209E">
        <w:rPr>
          <w:rFonts w:asciiTheme="minorHAnsi" w:hAnsiTheme="minorHAnsi"/>
          <w:sz w:val="22"/>
          <w:szCs w:val="22"/>
          <w:lang w:val="sv-SE"/>
        </w:rPr>
        <w:t>tre veckor innan projektets avslut.</w:t>
      </w:r>
    </w:p>
    <w:p w14:paraId="01C14DC9" w14:textId="77777777" w:rsidR="007A0971" w:rsidRPr="00F8209E" w:rsidRDefault="007A0971" w:rsidP="007A0971">
      <w:pPr>
        <w:pStyle w:val="Luettelokappale"/>
        <w:rPr>
          <w:rFonts w:asciiTheme="minorHAnsi" w:hAnsiTheme="minorHAnsi"/>
          <w:sz w:val="22"/>
          <w:szCs w:val="22"/>
          <w:lang w:val="sv-SE"/>
        </w:rPr>
      </w:pPr>
    </w:p>
    <w:p w14:paraId="489D5556"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Resultatförmedling</w:t>
      </w:r>
    </w:p>
    <w:p w14:paraId="56DF99A9" w14:textId="77777777" w:rsidR="00005900" w:rsidRPr="00F8209E" w:rsidRDefault="00005900" w:rsidP="00005900">
      <w:pPr>
        <w:rPr>
          <w:rFonts w:asciiTheme="minorHAnsi" w:hAnsiTheme="minorHAnsi" w:cstheme="minorHAnsi"/>
          <w:sz w:val="22"/>
          <w:lang w:val="sv-SE"/>
        </w:rPr>
      </w:pPr>
      <w:r w:rsidRPr="00F8209E">
        <w:rPr>
          <w:rFonts w:asciiTheme="minorHAnsi" w:hAnsiTheme="minorHAnsi" w:cstheme="minorHAnsi"/>
          <w:sz w:val="22"/>
          <w:lang w:val="sv-SE"/>
        </w:rPr>
        <w:t xml:space="preserve">Förväntade målgrupper är nordiska och internationella beslutsfattare, tjänstemän och politiker. </w:t>
      </w:r>
    </w:p>
    <w:p w14:paraId="5B16C4EE" w14:textId="77777777" w:rsidR="00540CA4" w:rsidRPr="00F8209E" w:rsidRDefault="00540CA4" w:rsidP="00540CA4">
      <w:pPr>
        <w:rPr>
          <w:rFonts w:asciiTheme="minorHAnsi" w:hAnsiTheme="minorHAnsi" w:cstheme="minorHAnsi"/>
          <w:sz w:val="22"/>
          <w:lang w:val="sv-SE"/>
        </w:rPr>
      </w:pPr>
      <w:r w:rsidRPr="00F8209E">
        <w:rPr>
          <w:rFonts w:asciiTheme="minorHAnsi" w:hAnsiTheme="minorHAnsi" w:cstheme="minorHAnsi"/>
          <w:sz w:val="22"/>
          <w:lang w:val="sv-SE"/>
        </w:rPr>
        <w:t xml:space="preserve">Konsulten ska i projektförslaget beskriva hur resultatförmedling av projektet är tänkt genomföras ex. </w:t>
      </w:r>
      <w:proofErr w:type="spellStart"/>
      <w:r w:rsidRPr="00F8209E">
        <w:rPr>
          <w:rFonts w:asciiTheme="minorHAnsi" w:hAnsiTheme="minorHAnsi" w:cstheme="minorHAnsi"/>
          <w:sz w:val="22"/>
          <w:lang w:val="sv-SE"/>
        </w:rPr>
        <w:t>peer-review</w:t>
      </w:r>
      <w:proofErr w:type="spellEnd"/>
      <w:r w:rsidRPr="00F8209E">
        <w:rPr>
          <w:rFonts w:asciiTheme="minorHAnsi" w:hAnsiTheme="minorHAnsi" w:cstheme="minorHAnsi"/>
          <w:sz w:val="22"/>
          <w:lang w:val="sv-SE"/>
        </w:rPr>
        <w:t xml:space="preserve"> artiklar, deltagande i möten/konferenser eller andra fora, nätverk) samt redovisa förslag på hur centrala slutsatser kan föras vidare och bör komma med förslag på fortsatt analysarbete och aktiviteter på områden som har politisk relevans.</w:t>
      </w:r>
    </w:p>
    <w:p w14:paraId="138DC4D1" w14:textId="6CB6E468" w:rsidR="00540CA4" w:rsidRPr="00F8209E" w:rsidRDefault="00540CA4" w:rsidP="00540CA4">
      <w:pPr>
        <w:rPr>
          <w:rFonts w:asciiTheme="minorHAnsi" w:hAnsiTheme="minorHAnsi" w:cstheme="minorHAnsi"/>
          <w:sz w:val="22"/>
          <w:lang w:val="sv-SE"/>
        </w:rPr>
      </w:pPr>
      <w:r w:rsidRPr="00F8209E">
        <w:rPr>
          <w:rFonts w:asciiTheme="minorHAnsi" w:hAnsiTheme="minorHAnsi" w:cstheme="minorHAnsi"/>
          <w:sz w:val="22"/>
          <w:lang w:val="sv-SE"/>
        </w:rPr>
        <w:t>Konsulten skall bidra till att information om projektet når aktuella målgrupper</w:t>
      </w:r>
      <w:r w:rsidR="00D71A7A" w:rsidRPr="00D71A7A">
        <w:rPr>
          <w:rFonts w:asciiTheme="minorHAnsi" w:hAnsiTheme="minorHAnsi"/>
          <w:lang w:val="sv-SE"/>
        </w:rPr>
        <w:t xml:space="preserve"> </w:t>
      </w:r>
      <w:r w:rsidR="00D71A7A" w:rsidRPr="00D71A7A">
        <w:rPr>
          <w:rFonts w:asciiTheme="minorHAnsi" w:hAnsiTheme="minorHAnsi" w:cstheme="minorHAnsi"/>
          <w:sz w:val="22"/>
          <w:lang w:val="sv-SE"/>
        </w:rPr>
        <w:t xml:space="preserve">i enlighet med </w:t>
      </w:r>
      <w:hyperlink r:id="rId12" w:history="1">
        <w:r w:rsidR="00D71A7A">
          <w:rPr>
            <w:rStyle w:val="Hyperlinkki"/>
            <w:rFonts w:asciiTheme="minorHAnsi" w:hAnsiTheme="minorHAnsi" w:cstheme="minorHAnsi"/>
            <w:sz w:val="22"/>
            <w:lang w:val="sv-SE"/>
          </w:rPr>
          <w:t xml:space="preserve">Nordiska ministerrådets kommunikationsstrategi </w:t>
        </w:r>
        <w:proofErr w:type="gramStart"/>
        <w:r w:rsidR="00D71A7A">
          <w:rPr>
            <w:rStyle w:val="Hyperlinkki"/>
            <w:rFonts w:asciiTheme="minorHAnsi" w:hAnsiTheme="minorHAnsi" w:cstheme="minorHAnsi"/>
            <w:sz w:val="22"/>
            <w:lang w:val="sv-SE"/>
          </w:rPr>
          <w:t>2020-2024</w:t>
        </w:r>
        <w:proofErr w:type="gramEnd"/>
      </w:hyperlink>
      <w:r w:rsidR="00D71A7A">
        <w:rPr>
          <w:rFonts w:asciiTheme="minorHAnsi" w:hAnsiTheme="minorHAnsi" w:cstheme="minorHAnsi"/>
          <w:sz w:val="22"/>
          <w:lang w:val="sv-SE"/>
        </w:rPr>
        <w:t xml:space="preserve"> . Kommunikations</w:t>
      </w:r>
      <w:r w:rsidR="00D71A7A" w:rsidRPr="00D71A7A">
        <w:rPr>
          <w:rFonts w:asciiTheme="minorHAnsi" w:hAnsiTheme="minorHAnsi" w:cstheme="minorHAnsi"/>
          <w:sz w:val="22"/>
          <w:lang w:val="sv-SE"/>
        </w:rPr>
        <w:t>strategin är tillgänglig på Nordiska Ministerrådets hemsida.</w:t>
      </w:r>
      <w:r w:rsidR="00D71A7A">
        <w:rPr>
          <w:rFonts w:asciiTheme="minorHAnsi" w:hAnsiTheme="minorHAnsi" w:cstheme="minorHAnsi"/>
          <w:sz w:val="22"/>
          <w:lang w:val="sv-SE"/>
        </w:rPr>
        <w:t xml:space="preserve"> </w:t>
      </w:r>
      <w:r w:rsidRPr="00F8209E">
        <w:rPr>
          <w:rFonts w:asciiTheme="minorHAnsi" w:hAnsiTheme="minorHAnsi" w:cstheme="minorHAnsi"/>
          <w:sz w:val="22"/>
          <w:lang w:val="sv-SE"/>
        </w:rPr>
        <w:t xml:space="preserve">Rapporten publiceras i </w:t>
      </w:r>
      <w:proofErr w:type="spellStart"/>
      <w:r w:rsidRPr="00F8209E">
        <w:rPr>
          <w:rFonts w:asciiTheme="minorHAnsi" w:hAnsiTheme="minorHAnsi" w:cstheme="minorHAnsi"/>
          <w:sz w:val="22"/>
          <w:lang w:val="sv-SE"/>
        </w:rPr>
        <w:t>TemaNord</w:t>
      </w:r>
      <w:proofErr w:type="spellEnd"/>
      <w:r w:rsidRPr="00F8209E">
        <w:rPr>
          <w:rFonts w:asciiTheme="minorHAnsi" w:hAnsiTheme="minorHAnsi" w:cstheme="minorHAnsi"/>
          <w:sz w:val="22"/>
          <w:lang w:val="sv-SE"/>
        </w:rPr>
        <w:t xml:space="preserve">-serien på Nordiska ministerrådets hemsida och kostnaderna för publiceringen belastar projektet (uppskattningsvis </w:t>
      </w:r>
      <w:r w:rsidR="00F70D99" w:rsidRPr="00F8209E">
        <w:rPr>
          <w:rFonts w:asciiTheme="minorHAnsi" w:hAnsiTheme="minorHAnsi" w:cstheme="minorHAnsi"/>
          <w:sz w:val="22"/>
          <w:lang w:val="sv-SE"/>
        </w:rPr>
        <w:t>20</w:t>
      </w:r>
      <w:r w:rsidR="00296274">
        <w:rPr>
          <w:rFonts w:asciiTheme="minorHAnsi" w:hAnsiTheme="minorHAnsi" w:cstheme="minorHAnsi"/>
          <w:sz w:val="22"/>
          <w:lang w:val="sv-SE"/>
        </w:rPr>
        <w:t> </w:t>
      </w:r>
      <w:r w:rsidRPr="00F8209E">
        <w:rPr>
          <w:rFonts w:asciiTheme="minorHAnsi" w:hAnsiTheme="minorHAnsi" w:cstheme="minorHAnsi"/>
          <w:sz w:val="22"/>
          <w:lang w:val="sv-SE"/>
        </w:rPr>
        <w:t>000</w:t>
      </w:r>
      <w:r w:rsidR="00296274">
        <w:rPr>
          <w:rFonts w:asciiTheme="minorHAnsi" w:hAnsiTheme="minorHAnsi" w:cstheme="minorHAnsi"/>
          <w:sz w:val="22"/>
          <w:lang w:val="sv-SE"/>
        </w:rPr>
        <w:t xml:space="preserve"> </w:t>
      </w:r>
      <w:r w:rsidRPr="00F8209E">
        <w:rPr>
          <w:rFonts w:asciiTheme="minorHAnsi" w:hAnsiTheme="minorHAnsi" w:cstheme="minorHAnsi"/>
          <w:sz w:val="22"/>
          <w:lang w:val="sv-SE"/>
        </w:rPr>
        <w:t xml:space="preserve">DKK). Även </w:t>
      </w:r>
      <w:r w:rsidR="00575781" w:rsidRPr="00F8209E">
        <w:rPr>
          <w:rFonts w:asciiTheme="minorHAnsi" w:hAnsiTheme="minorHAnsi" w:cstheme="minorHAnsi"/>
          <w:sz w:val="22"/>
          <w:lang w:val="sv-SE"/>
        </w:rPr>
        <w:t xml:space="preserve">språkgranskning och </w:t>
      </w:r>
      <w:r w:rsidRPr="00F8209E">
        <w:rPr>
          <w:rFonts w:asciiTheme="minorHAnsi" w:hAnsiTheme="minorHAnsi" w:cstheme="minorHAnsi"/>
          <w:sz w:val="22"/>
          <w:lang w:val="sv-SE"/>
        </w:rPr>
        <w:t>möjliga översättningar av inledning och sammandrag hör till konsultens ansvar.</w:t>
      </w:r>
    </w:p>
    <w:p w14:paraId="40C43E0C" w14:textId="306E329C" w:rsidR="00005900" w:rsidRPr="00F8209E" w:rsidRDefault="00770FC6" w:rsidP="00005900">
      <w:pPr>
        <w:rPr>
          <w:rFonts w:asciiTheme="minorHAnsi" w:hAnsiTheme="minorHAnsi" w:cstheme="minorHAnsi"/>
          <w:sz w:val="22"/>
          <w:lang w:val="sv-SE"/>
        </w:rPr>
      </w:pPr>
      <w:r w:rsidRPr="00F8209E">
        <w:rPr>
          <w:rFonts w:asciiTheme="minorHAnsi" w:hAnsiTheme="minorHAnsi" w:cstheme="minorHAnsi"/>
          <w:sz w:val="22"/>
          <w:lang w:val="sv-SE"/>
        </w:rPr>
        <w:lastRenderedPageBreak/>
        <w:t>I utformningen av r</w:t>
      </w:r>
      <w:r w:rsidR="00005900" w:rsidRPr="00F8209E">
        <w:rPr>
          <w:rFonts w:asciiTheme="minorHAnsi" w:hAnsiTheme="minorHAnsi" w:cstheme="minorHAnsi"/>
          <w:sz w:val="22"/>
          <w:lang w:val="sv-SE"/>
        </w:rPr>
        <w:t>apporten</w:t>
      </w:r>
      <w:r w:rsidRPr="00F8209E">
        <w:rPr>
          <w:rFonts w:asciiTheme="minorHAnsi" w:hAnsiTheme="minorHAnsi" w:cstheme="minorHAnsi"/>
          <w:sz w:val="22"/>
          <w:lang w:val="sv-SE"/>
        </w:rPr>
        <w:t xml:space="preserve"> har man hjälp av </w:t>
      </w:r>
      <w:r w:rsidR="00005900" w:rsidRPr="00F8209E">
        <w:rPr>
          <w:rFonts w:asciiTheme="minorHAnsi" w:hAnsiTheme="minorHAnsi" w:cstheme="minorHAnsi"/>
          <w:sz w:val="22"/>
          <w:lang w:val="sv-SE"/>
        </w:rPr>
        <w:t xml:space="preserve">Nordiska ministerrådets </w:t>
      </w:r>
      <w:hyperlink r:id="rId13" w:history="1">
        <w:proofErr w:type="spellStart"/>
        <w:r w:rsidRPr="00F8209E">
          <w:rPr>
            <w:rStyle w:val="Hyperlinkki"/>
            <w:rFonts w:asciiTheme="minorHAnsi" w:hAnsiTheme="minorHAnsi" w:cstheme="minorHAnsi"/>
            <w:sz w:val="22"/>
            <w:lang w:val="sv-SE"/>
          </w:rPr>
          <w:t>TemaNord</w:t>
        </w:r>
        <w:proofErr w:type="spellEnd"/>
        <w:r w:rsidRPr="00F8209E">
          <w:rPr>
            <w:rStyle w:val="Hyperlinkki"/>
            <w:rFonts w:asciiTheme="minorHAnsi" w:hAnsiTheme="minorHAnsi" w:cstheme="minorHAnsi"/>
            <w:sz w:val="22"/>
            <w:lang w:val="sv-SE"/>
          </w:rPr>
          <w:t xml:space="preserve">-guide </w:t>
        </w:r>
        <w:proofErr w:type="spellStart"/>
        <w:r w:rsidRPr="00F8209E">
          <w:rPr>
            <w:rStyle w:val="Hyperlinkki"/>
            <w:rFonts w:asciiTheme="minorHAnsi" w:hAnsiTheme="minorHAnsi" w:cstheme="minorHAnsi"/>
            <w:sz w:val="22"/>
            <w:lang w:val="sv-SE"/>
          </w:rPr>
          <w:t>til</w:t>
        </w:r>
        <w:proofErr w:type="spellEnd"/>
        <w:r w:rsidRPr="00F8209E">
          <w:rPr>
            <w:rStyle w:val="Hyperlinkki"/>
            <w:rFonts w:asciiTheme="minorHAnsi" w:hAnsiTheme="minorHAnsi" w:cstheme="minorHAnsi"/>
            <w:sz w:val="22"/>
            <w:lang w:val="sv-SE"/>
          </w:rPr>
          <w:t xml:space="preserve"> </w:t>
        </w:r>
        <w:proofErr w:type="spellStart"/>
        <w:r w:rsidRPr="00F8209E">
          <w:rPr>
            <w:rStyle w:val="Hyperlinkki"/>
            <w:rFonts w:asciiTheme="minorHAnsi" w:hAnsiTheme="minorHAnsi" w:cstheme="minorHAnsi"/>
            <w:sz w:val="22"/>
            <w:lang w:val="sv-SE"/>
          </w:rPr>
          <w:t>forfattare</w:t>
        </w:r>
        <w:proofErr w:type="spellEnd"/>
      </w:hyperlink>
      <w:r w:rsidRPr="00F8209E">
        <w:rPr>
          <w:rFonts w:asciiTheme="minorHAnsi" w:hAnsiTheme="minorHAnsi" w:cstheme="minorHAnsi"/>
          <w:sz w:val="22"/>
          <w:lang w:val="sv-SE"/>
        </w:rPr>
        <w:t xml:space="preserve"> (på danska)</w:t>
      </w:r>
      <w:r w:rsidR="00455BD2" w:rsidRPr="00F8209E">
        <w:rPr>
          <w:rFonts w:asciiTheme="minorHAnsi" w:hAnsiTheme="minorHAnsi" w:cstheme="minorHAnsi"/>
          <w:sz w:val="22"/>
          <w:lang w:val="sv-SE"/>
        </w:rPr>
        <w:t>.</w:t>
      </w:r>
      <w:r w:rsidR="00F20507" w:rsidRPr="00F8209E">
        <w:rPr>
          <w:rFonts w:asciiTheme="minorHAnsi" w:hAnsiTheme="minorHAnsi" w:cstheme="minorHAnsi"/>
          <w:sz w:val="22"/>
          <w:lang w:val="sv-SE"/>
        </w:rPr>
        <w:t xml:space="preserve"> </w:t>
      </w:r>
      <w:r w:rsidR="00F70D99" w:rsidRPr="00F8209E">
        <w:rPr>
          <w:rFonts w:asciiTheme="minorHAnsi" w:hAnsiTheme="minorHAnsi" w:cstheme="minorHAnsi"/>
          <w:sz w:val="22"/>
          <w:lang w:val="sv-SE"/>
        </w:rPr>
        <w:t>Arbetsgruppen beställer publicering av rapporten och d</w:t>
      </w:r>
      <w:r w:rsidR="00F20507" w:rsidRPr="00F8209E">
        <w:rPr>
          <w:rFonts w:asciiTheme="minorHAnsi" w:hAnsiTheme="minorHAnsi" w:cstheme="minorHAnsi"/>
          <w:sz w:val="22"/>
          <w:lang w:val="sv-SE"/>
        </w:rPr>
        <w:t xml:space="preserve">e tekniska detaljerna kring rapportens utformning koms överens om tillsammans med Nordiska Ministerrådets publikations enhet. </w:t>
      </w:r>
    </w:p>
    <w:p w14:paraId="438D2E12" w14:textId="77777777" w:rsidR="00005900" w:rsidRPr="00F8209E" w:rsidRDefault="00005900" w:rsidP="00005900">
      <w:pPr>
        <w:rPr>
          <w:rFonts w:asciiTheme="minorHAnsi" w:hAnsiTheme="minorHAnsi" w:cstheme="minorHAnsi"/>
          <w:sz w:val="22"/>
          <w:lang w:val="sv-SE"/>
        </w:rPr>
      </w:pPr>
      <w:r w:rsidRPr="00F8209E">
        <w:rPr>
          <w:rFonts w:asciiTheme="minorHAnsi" w:hAnsiTheme="minorHAnsi" w:cstheme="minorHAnsi"/>
          <w:sz w:val="22"/>
          <w:lang w:val="sv-SE"/>
        </w:rPr>
        <w:t>Eventuellt beslut om tryckning av rapporten görs då arbetet är slutfört. Eventuella kostnader för tryckning belastar inte projektet.</w:t>
      </w:r>
    </w:p>
    <w:p w14:paraId="1A2D4EF8" w14:textId="0B47000E" w:rsidR="00005900" w:rsidRPr="00F8209E" w:rsidRDefault="00005900" w:rsidP="00005900">
      <w:pPr>
        <w:rPr>
          <w:rFonts w:asciiTheme="minorHAnsi" w:hAnsiTheme="minorHAnsi" w:cstheme="minorHAnsi"/>
          <w:sz w:val="22"/>
          <w:lang w:val="sv-SE"/>
        </w:rPr>
      </w:pPr>
      <w:r w:rsidRPr="00F8209E">
        <w:rPr>
          <w:rFonts w:asciiTheme="minorHAnsi" w:hAnsiTheme="minorHAnsi" w:cstheme="minorHAnsi"/>
          <w:sz w:val="22"/>
          <w:lang w:val="sv-SE"/>
        </w:rPr>
        <w:t xml:space="preserve">Konsulten skall vid projektets start ta fram en kort, populärt skriven text om projektet på ett skandinaviskt språk och på engelska (eventuellt </w:t>
      </w:r>
      <w:r w:rsidR="00F30743" w:rsidRPr="00F8209E">
        <w:rPr>
          <w:rFonts w:asciiTheme="minorHAnsi" w:hAnsiTheme="minorHAnsi" w:cstheme="minorHAnsi"/>
          <w:sz w:val="22"/>
          <w:lang w:val="sv-SE"/>
        </w:rPr>
        <w:t xml:space="preserve">även på </w:t>
      </w:r>
      <w:r w:rsidRPr="00F8209E">
        <w:rPr>
          <w:rFonts w:asciiTheme="minorHAnsi" w:hAnsiTheme="minorHAnsi" w:cstheme="minorHAnsi"/>
          <w:sz w:val="22"/>
          <w:lang w:val="sv-SE"/>
        </w:rPr>
        <w:t>isländska/finska)</w:t>
      </w:r>
      <w:r w:rsidR="007B7853" w:rsidRPr="00F8209E">
        <w:rPr>
          <w:rFonts w:asciiTheme="minorHAnsi" w:hAnsiTheme="minorHAnsi" w:cstheme="minorHAnsi"/>
          <w:sz w:val="22"/>
          <w:lang w:val="sv-SE"/>
        </w:rPr>
        <w:t xml:space="preserve"> vilken används i information</w:t>
      </w:r>
      <w:r w:rsidR="004F5F94" w:rsidRPr="00F8209E">
        <w:rPr>
          <w:rFonts w:asciiTheme="minorHAnsi" w:hAnsiTheme="minorHAnsi" w:cstheme="minorHAnsi"/>
          <w:sz w:val="22"/>
          <w:lang w:val="sv-SE"/>
        </w:rPr>
        <w:t>s</w:t>
      </w:r>
      <w:r w:rsidR="007B7853" w:rsidRPr="00F8209E">
        <w:rPr>
          <w:rFonts w:asciiTheme="minorHAnsi" w:hAnsiTheme="minorHAnsi" w:cstheme="minorHAnsi"/>
          <w:sz w:val="22"/>
          <w:lang w:val="sv-SE"/>
        </w:rPr>
        <w:t xml:space="preserve">spridningen om pågående projekt. </w:t>
      </w:r>
      <w:r w:rsidRPr="00F8209E">
        <w:rPr>
          <w:rFonts w:asciiTheme="minorHAnsi" w:hAnsiTheme="minorHAnsi" w:cstheme="minorHAnsi"/>
          <w:sz w:val="22"/>
          <w:lang w:val="sv-SE"/>
        </w:rPr>
        <w:t xml:space="preserve">När projektet är avslutat ska konsulten utarbeta en kort sammanfattning på ett skandinaviskt språk och engelska (samt eventuellt isländska/finska) om projektets (politiskt relevanta) resultat för </w:t>
      </w:r>
      <w:r w:rsidR="007C2B46" w:rsidRPr="00F8209E">
        <w:rPr>
          <w:rFonts w:asciiTheme="minorHAnsi" w:hAnsiTheme="minorHAnsi" w:cstheme="minorHAnsi"/>
          <w:sz w:val="22"/>
          <w:lang w:val="sv-SE"/>
        </w:rPr>
        <w:t xml:space="preserve">användning i kommunikation och informationsförmedling, samt </w:t>
      </w:r>
      <w:r w:rsidRPr="00F8209E">
        <w:rPr>
          <w:rFonts w:asciiTheme="minorHAnsi" w:hAnsiTheme="minorHAnsi" w:cstheme="minorHAnsi"/>
          <w:sz w:val="22"/>
          <w:lang w:val="sv-SE"/>
        </w:rPr>
        <w:t>som underlag för pressmeddelande.</w:t>
      </w:r>
    </w:p>
    <w:p w14:paraId="573B3F2F"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Administrativa villkor</w:t>
      </w:r>
    </w:p>
    <w:p w14:paraId="16F3C5AB" w14:textId="66DFE99D" w:rsidR="00745EAA" w:rsidRPr="00F8209E" w:rsidRDefault="00BA1B55" w:rsidP="00745EAA">
      <w:pPr>
        <w:rPr>
          <w:rFonts w:asciiTheme="minorHAnsi" w:hAnsiTheme="minorHAnsi"/>
          <w:sz w:val="22"/>
          <w:lang w:val="sv-SE"/>
        </w:rPr>
      </w:pPr>
      <w:r w:rsidRPr="00F8209E">
        <w:rPr>
          <w:rFonts w:asciiTheme="minorHAnsi" w:hAnsiTheme="minorHAnsi"/>
          <w:sz w:val="22"/>
          <w:lang w:val="sv-SE"/>
        </w:rPr>
        <w:t xml:space="preserve">NME </w:t>
      </w:r>
      <w:r w:rsidR="00745EAA" w:rsidRPr="00F8209E">
        <w:rPr>
          <w:rFonts w:asciiTheme="minorHAnsi" w:hAnsiTheme="minorHAnsi"/>
          <w:sz w:val="22"/>
          <w:lang w:val="sv-SE"/>
        </w:rPr>
        <w:t xml:space="preserve">under Nordiska Ministerrådet förvaltar projektet. En styrgrupp kommer att tillsättas bestående av medlemmar från </w:t>
      </w:r>
      <w:r w:rsidRPr="00F8209E">
        <w:rPr>
          <w:rFonts w:asciiTheme="minorHAnsi" w:hAnsiTheme="minorHAnsi"/>
          <w:sz w:val="22"/>
          <w:lang w:val="sv-SE"/>
        </w:rPr>
        <w:t>NME</w:t>
      </w:r>
      <w:r w:rsidR="00745EAA" w:rsidRPr="00F8209E">
        <w:rPr>
          <w:rFonts w:asciiTheme="minorHAnsi" w:hAnsiTheme="minorHAnsi"/>
          <w:sz w:val="22"/>
          <w:lang w:val="sv-SE"/>
        </w:rPr>
        <w:t>.</w:t>
      </w:r>
      <w:r w:rsidR="009E0434" w:rsidRPr="00F8209E">
        <w:rPr>
          <w:rFonts w:asciiTheme="minorHAnsi" w:hAnsiTheme="minorHAnsi"/>
          <w:sz w:val="22"/>
          <w:lang w:val="sv-SE"/>
        </w:rPr>
        <w:t xml:space="preserve"> Projektet skall genomföras </w:t>
      </w:r>
      <w:r w:rsidR="00833D20" w:rsidRPr="00F8209E">
        <w:rPr>
          <w:rFonts w:asciiTheme="minorHAnsi" w:hAnsiTheme="minorHAnsi"/>
          <w:sz w:val="22"/>
          <w:lang w:val="sv-SE"/>
        </w:rPr>
        <w:t>i</w:t>
      </w:r>
      <w:r w:rsidR="009E0434" w:rsidRPr="00F8209E">
        <w:rPr>
          <w:rFonts w:asciiTheme="minorHAnsi" w:hAnsiTheme="minorHAnsi"/>
          <w:sz w:val="22"/>
          <w:lang w:val="sv-SE"/>
        </w:rPr>
        <w:t xml:space="preserve"> samarbete med styrgruppen och ett uppstartsmöte, var samtliga eventuella </w:t>
      </w:r>
      <w:proofErr w:type="spellStart"/>
      <w:r w:rsidR="009E0434" w:rsidRPr="00F8209E">
        <w:rPr>
          <w:rFonts w:asciiTheme="minorHAnsi" w:hAnsiTheme="minorHAnsi"/>
          <w:sz w:val="22"/>
          <w:lang w:val="sv-SE"/>
        </w:rPr>
        <w:t>subkontrakterade</w:t>
      </w:r>
      <w:proofErr w:type="spellEnd"/>
      <w:r w:rsidR="009E0434" w:rsidRPr="00F8209E">
        <w:rPr>
          <w:rFonts w:asciiTheme="minorHAnsi" w:hAnsiTheme="minorHAnsi"/>
          <w:sz w:val="22"/>
          <w:lang w:val="sv-SE"/>
        </w:rPr>
        <w:t xml:space="preserve"> deltar, skall hållas inom 1 månad efter kontraktsundertecknande. Styrgruppen skall godkänna framdrift och utkast till rapport. Order om publicering av rapporten ges av styrgruppen.</w:t>
      </w:r>
    </w:p>
    <w:p w14:paraId="20F2F190" w14:textId="3CB211CE" w:rsidR="00745EAA" w:rsidRPr="00F8209E" w:rsidRDefault="00BA1B55" w:rsidP="00745EAA">
      <w:pPr>
        <w:rPr>
          <w:rFonts w:asciiTheme="minorHAnsi" w:hAnsiTheme="minorHAnsi"/>
          <w:sz w:val="22"/>
          <w:lang w:val="sv-SE"/>
        </w:rPr>
      </w:pPr>
      <w:r w:rsidRPr="00F8209E">
        <w:rPr>
          <w:rFonts w:asciiTheme="minorHAnsi" w:hAnsiTheme="minorHAnsi"/>
          <w:sz w:val="22"/>
          <w:lang w:val="sv-SE"/>
        </w:rPr>
        <w:t xml:space="preserve">NME </w:t>
      </w:r>
      <w:r w:rsidR="00745EAA" w:rsidRPr="00F8209E">
        <w:rPr>
          <w:rFonts w:asciiTheme="minorHAnsi" w:hAnsiTheme="minorHAnsi"/>
          <w:sz w:val="22"/>
          <w:lang w:val="sv-SE"/>
        </w:rPr>
        <w:t xml:space="preserve">administrerar projektet, men kontrakt tecknas mellan vinnande anbudsgivares organisation och </w:t>
      </w:r>
      <w:proofErr w:type="spellStart"/>
      <w:r w:rsidRPr="00F8209E">
        <w:rPr>
          <w:rFonts w:asciiTheme="minorHAnsi" w:hAnsiTheme="minorHAnsi"/>
          <w:sz w:val="22"/>
          <w:lang w:val="sv-SE"/>
        </w:rPr>
        <w:t>NME</w:t>
      </w:r>
      <w:r w:rsidR="00833D20" w:rsidRPr="00F8209E">
        <w:rPr>
          <w:rFonts w:asciiTheme="minorHAnsi" w:hAnsiTheme="minorHAnsi"/>
          <w:sz w:val="22"/>
          <w:lang w:val="sv-SE"/>
        </w:rPr>
        <w:t>’</w:t>
      </w:r>
      <w:r w:rsidRPr="00F8209E">
        <w:rPr>
          <w:rFonts w:asciiTheme="minorHAnsi" w:hAnsiTheme="minorHAnsi"/>
          <w:sz w:val="22"/>
          <w:lang w:val="sv-SE"/>
        </w:rPr>
        <w:t>s</w:t>
      </w:r>
      <w:proofErr w:type="spellEnd"/>
      <w:r w:rsidRPr="00F8209E">
        <w:rPr>
          <w:rFonts w:asciiTheme="minorHAnsi" w:hAnsiTheme="minorHAnsi"/>
          <w:sz w:val="22"/>
          <w:lang w:val="sv-SE"/>
        </w:rPr>
        <w:t xml:space="preserve"> </w:t>
      </w:r>
      <w:r w:rsidR="00745EAA" w:rsidRPr="00F8209E">
        <w:rPr>
          <w:rFonts w:asciiTheme="minorHAnsi" w:hAnsiTheme="minorHAnsi"/>
          <w:sz w:val="22"/>
          <w:lang w:val="sv-SE"/>
        </w:rPr>
        <w:t xml:space="preserve">koordinators förvaltningsorgan (Närings-, trafik- och miljöcentralen i </w:t>
      </w:r>
      <w:r w:rsidR="007B7853" w:rsidRPr="00F8209E">
        <w:rPr>
          <w:rFonts w:asciiTheme="minorHAnsi" w:hAnsiTheme="minorHAnsi"/>
          <w:sz w:val="22"/>
          <w:lang w:val="sv-SE"/>
        </w:rPr>
        <w:t>S</w:t>
      </w:r>
      <w:r w:rsidR="00745EAA" w:rsidRPr="00F8209E">
        <w:rPr>
          <w:rFonts w:asciiTheme="minorHAnsi" w:hAnsiTheme="minorHAnsi"/>
          <w:sz w:val="22"/>
          <w:lang w:val="sv-SE"/>
        </w:rPr>
        <w:t>ödra Österbotten, Finland. VAT FI22969621). Eventuell moms (VAT) ingår i budgeten och det är organisationen</w:t>
      </w:r>
      <w:r w:rsidR="00623019">
        <w:rPr>
          <w:rFonts w:asciiTheme="minorHAnsi" w:hAnsiTheme="minorHAnsi"/>
          <w:sz w:val="22"/>
          <w:lang w:val="sv-SE"/>
        </w:rPr>
        <w:t xml:space="preserve"> för det</w:t>
      </w:r>
      <w:r w:rsidR="00745EAA" w:rsidRPr="00F8209E">
        <w:rPr>
          <w:rFonts w:asciiTheme="minorHAnsi" w:hAnsiTheme="minorHAnsi"/>
          <w:sz w:val="22"/>
          <w:lang w:val="sv-SE"/>
        </w:rPr>
        <w:t xml:space="preserve"> vinnande anbudet</w:t>
      </w:r>
      <w:r w:rsidR="00623019">
        <w:rPr>
          <w:rFonts w:asciiTheme="minorHAnsi" w:hAnsiTheme="minorHAnsi"/>
          <w:sz w:val="22"/>
          <w:lang w:val="sv-SE"/>
        </w:rPr>
        <w:t xml:space="preserve"> som är </w:t>
      </w:r>
      <w:r w:rsidR="00745EAA" w:rsidRPr="00F8209E">
        <w:rPr>
          <w:rFonts w:asciiTheme="minorHAnsi" w:hAnsiTheme="minorHAnsi"/>
          <w:sz w:val="22"/>
          <w:lang w:val="sv-SE"/>
        </w:rPr>
        <w:t xml:space="preserve">skyldig att utreda med sin nationella skattemyndighet kring skyldighet att betala moms för projektets genomförsel. </w:t>
      </w:r>
    </w:p>
    <w:p w14:paraId="2329DCE2"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Språk</w:t>
      </w:r>
    </w:p>
    <w:p w14:paraId="180B8D17" w14:textId="074ACAB5" w:rsidR="009247B7" w:rsidRPr="00F8209E" w:rsidRDefault="009247B7" w:rsidP="009247B7">
      <w:pPr>
        <w:rPr>
          <w:rFonts w:asciiTheme="minorHAnsi" w:hAnsiTheme="minorHAnsi" w:cstheme="minorHAnsi"/>
          <w:sz w:val="22"/>
          <w:lang w:val="sv-SE"/>
        </w:rPr>
      </w:pPr>
      <w:r w:rsidRPr="00F8209E">
        <w:rPr>
          <w:rFonts w:asciiTheme="minorHAnsi" w:hAnsiTheme="minorHAnsi" w:cstheme="minorHAnsi"/>
          <w:sz w:val="22"/>
          <w:lang w:val="sv-SE"/>
        </w:rPr>
        <w:t xml:space="preserve">Rapporten skall skrivas på engelska med grundlig sammanfattning på ett skandinaviskt språk (danska, norska eller svenska). </w:t>
      </w:r>
      <w:r w:rsidR="00067BAF">
        <w:rPr>
          <w:rFonts w:asciiTheme="minorHAnsi" w:hAnsiTheme="minorHAnsi" w:cstheme="minorHAnsi"/>
          <w:sz w:val="22"/>
          <w:lang w:val="sv-SE"/>
        </w:rPr>
        <w:t xml:space="preserve">Innan leverans skall manuskriptet vara språkgranskat av en person med engelska som modersmål eller en legitimerad </w:t>
      </w:r>
      <w:proofErr w:type="spellStart"/>
      <w:r w:rsidR="00312D69">
        <w:rPr>
          <w:rFonts w:asciiTheme="minorHAnsi" w:hAnsiTheme="minorHAnsi" w:cstheme="minorHAnsi"/>
          <w:sz w:val="22"/>
          <w:lang w:val="sv-SE"/>
        </w:rPr>
        <w:t>språkgranskare</w:t>
      </w:r>
      <w:proofErr w:type="spellEnd"/>
      <w:r w:rsidR="00067BAF">
        <w:rPr>
          <w:rFonts w:asciiTheme="minorHAnsi" w:hAnsiTheme="minorHAnsi" w:cstheme="minorHAnsi"/>
          <w:sz w:val="22"/>
          <w:lang w:val="sv-SE"/>
        </w:rPr>
        <w:t>.</w:t>
      </w:r>
    </w:p>
    <w:p w14:paraId="0E306DAC" w14:textId="77777777" w:rsidR="009247B7" w:rsidRPr="00F8209E" w:rsidRDefault="009247B7" w:rsidP="009247B7">
      <w:pPr>
        <w:rPr>
          <w:rFonts w:asciiTheme="minorHAnsi" w:hAnsiTheme="minorHAnsi" w:cstheme="minorHAnsi"/>
          <w:sz w:val="22"/>
          <w:lang w:val="sv-SE"/>
        </w:rPr>
      </w:pPr>
      <w:r w:rsidRPr="00F8209E">
        <w:rPr>
          <w:rFonts w:asciiTheme="minorHAnsi" w:hAnsiTheme="minorHAnsi" w:cstheme="minorHAnsi"/>
          <w:sz w:val="22"/>
          <w:lang w:val="sv-SE"/>
        </w:rPr>
        <w:t>Anbudet kan skrivas på ett skandinaviskt språk eller engelska.</w:t>
      </w:r>
    </w:p>
    <w:p w14:paraId="64332976"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Anbud</w:t>
      </w:r>
    </w:p>
    <w:p w14:paraId="19CA85FC" w14:textId="4E23EB0C" w:rsidR="00267EDB" w:rsidRDefault="00745EAA" w:rsidP="00745EAA">
      <w:pPr>
        <w:rPr>
          <w:rFonts w:asciiTheme="minorHAnsi" w:hAnsiTheme="minorHAnsi" w:cstheme="minorHAnsi"/>
          <w:sz w:val="22"/>
          <w:lang w:val="sv-SE"/>
        </w:rPr>
      </w:pPr>
      <w:r w:rsidRPr="00F8209E">
        <w:rPr>
          <w:rFonts w:asciiTheme="minorHAnsi" w:hAnsiTheme="minorHAnsi" w:cstheme="minorHAnsi"/>
          <w:sz w:val="22"/>
          <w:lang w:val="sv-SE"/>
        </w:rPr>
        <w:t xml:space="preserve">De öppna anbuden </w:t>
      </w:r>
      <w:r w:rsidR="00D809DF">
        <w:rPr>
          <w:rFonts w:asciiTheme="minorHAnsi" w:hAnsiTheme="minorHAnsi" w:cstheme="minorHAnsi"/>
          <w:sz w:val="22"/>
          <w:lang w:val="sv-SE"/>
        </w:rPr>
        <w:t>lämnas</w:t>
      </w:r>
      <w:r w:rsidR="006A59BF">
        <w:rPr>
          <w:rFonts w:asciiTheme="minorHAnsi" w:hAnsiTheme="minorHAnsi" w:cstheme="minorHAnsi"/>
          <w:sz w:val="22"/>
          <w:lang w:val="sv-SE"/>
        </w:rPr>
        <w:t xml:space="preserve"> elektroniskt</w:t>
      </w:r>
      <w:r w:rsidR="00D809DF">
        <w:rPr>
          <w:rFonts w:asciiTheme="minorHAnsi" w:hAnsiTheme="minorHAnsi" w:cstheme="minorHAnsi"/>
          <w:sz w:val="22"/>
          <w:lang w:val="sv-SE"/>
        </w:rPr>
        <w:t xml:space="preserve"> via </w:t>
      </w:r>
      <w:r w:rsidR="006A59BF">
        <w:rPr>
          <w:rFonts w:asciiTheme="minorHAnsi" w:hAnsiTheme="minorHAnsi" w:cstheme="minorHAnsi"/>
          <w:sz w:val="22"/>
          <w:lang w:val="sv-SE"/>
        </w:rPr>
        <w:t>HANKI</w:t>
      </w:r>
      <w:r w:rsidR="00D809DF">
        <w:rPr>
          <w:rFonts w:asciiTheme="minorHAnsi" w:hAnsiTheme="minorHAnsi" w:cstheme="minorHAnsi"/>
          <w:sz w:val="22"/>
          <w:lang w:val="sv-SE"/>
        </w:rPr>
        <w:t>-portalen</w:t>
      </w:r>
      <w:r w:rsidRPr="00F8209E">
        <w:rPr>
          <w:rFonts w:asciiTheme="minorHAnsi" w:hAnsiTheme="minorHAnsi" w:cstheme="minorHAnsi"/>
          <w:sz w:val="22"/>
          <w:lang w:val="sv-SE"/>
        </w:rPr>
        <w:t xml:space="preserve"> till </w:t>
      </w:r>
      <w:r w:rsidR="0006519A" w:rsidRPr="00F8209E">
        <w:rPr>
          <w:rFonts w:asciiTheme="minorHAnsi" w:hAnsiTheme="minorHAnsi" w:cstheme="minorHAnsi"/>
          <w:sz w:val="22"/>
          <w:lang w:val="sv-SE"/>
        </w:rPr>
        <w:t>arbetsgruppens förvaltningsorgan Närings, trafik och miljöcentraten i Södra Österbotten</w:t>
      </w:r>
      <w:r w:rsidRPr="00F8209E">
        <w:rPr>
          <w:rFonts w:asciiTheme="minorHAnsi" w:hAnsiTheme="minorHAnsi" w:cstheme="minorHAnsi"/>
          <w:sz w:val="22"/>
          <w:lang w:val="sv-SE"/>
        </w:rPr>
        <w:t xml:space="preserve"> och </w:t>
      </w:r>
      <w:r w:rsidR="005322C8" w:rsidRPr="00F8209E">
        <w:rPr>
          <w:rFonts w:asciiTheme="minorHAnsi" w:hAnsiTheme="minorHAnsi" w:cstheme="minorHAnsi"/>
          <w:sz w:val="22"/>
          <w:lang w:val="sv-SE"/>
        </w:rPr>
        <w:t xml:space="preserve">använder </w:t>
      </w:r>
      <w:r w:rsidRPr="00F8209E">
        <w:rPr>
          <w:rFonts w:asciiTheme="minorHAnsi" w:hAnsiTheme="minorHAnsi" w:cstheme="minorHAnsi"/>
          <w:sz w:val="22"/>
          <w:lang w:val="sv-SE"/>
        </w:rPr>
        <w:t xml:space="preserve">sig av </w:t>
      </w:r>
      <w:r w:rsidR="00BA1407" w:rsidRPr="00F8209E">
        <w:rPr>
          <w:rFonts w:asciiTheme="minorHAnsi" w:hAnsiTheme="minorHAnsi" w:cstheme="minorHAnsi"/>
          <w:sz w:val="22"/>
          <w:lang w:val="sv-SE"/>
        </w:rPr>
        <w:t>någo</w:t>
      </w:r>
      <w:r w:rsidR="00067B73" w:rsidRPr="00F8209E">
        <w:rPr>
          <w:rFonts w:asciiTheme="minorHAnsi" w:hAnsiTheme="minorHAnsi" w:cstheme="minorHAnsi"/>
          <w:sz w:val="22"/>
          <w:lang w:val="sv-SE"/>
        </w:rPr>
        <w:t>t</w:t>
      </w:r>
      <w:r w:rsidR="005322C8" w:rsidRPr="00F8209E">
        <w:rPr>
          <w:rFonts w:asciiTheme="minorHAnsi" w:hAnsiTheme="minorHAnsi" w:cstheme="minorHAnsi"/>
          <w:sz w:val="22"/>
          <w:lang w:val="sv-SE"/>
        </w:rPr>
        <w:t xml:space="preserve"> av de nordiska </w:t>
      </w:r>
      <w:r w:rsidR="00BA1407" w:rsidRPr="00F8209E">
        <w:rPr>
          <w:rFonts w:asciiTheme="minorHAnsi" w:hAnsiTheme="minorHAnsi" w:cstheme="minorHAnsi"/>
          <w:sz w:val="22"/>
          <w:lang w:val="sv-SE"/>
        </w:rPr>
        <w:t>språk</w:t>
      </w:r>
      <w:r w:rsidR="00067B73" w:rsidRPr="00F8209E">
        <w:rPr>
          <w:rFonts w:asciiTheme="minorHAnsi" w:hAnsiTheme="minorHAnsi" w:cstheme="minorHAnsi"/>
          <w:sz w:val="22"/>
          <w:lang w:val="sv-SE"/>
        </w:rPr>
        <w:t>en</w:t>
      </w:r>
      <w:r w:rsidR="00513DC9" w:rsidRPr="00F8209E">
        <w:rPr>
          <w:rFonts w:asciiTheme="minorHAnsi" w:hAnsiTheme="minorHAnsi" w:cstheme="minorHAnsi"/>
          <w:sz w:val="22"/>
          <w:lang w:val="sv-SE"/>
        </w:rPr>
        <w:t xml:space="preserve"> eller engelska</w:t>
      </w:r>
      <w:r w:rsidR="00067B73" w:rsidRPr="00F8209E">
        <w:rPr>
          <w:rFonts w:asciiTheme="minorHAnsi" w:hAnsiTheme="minorHAnsi" w:cstheme="minorHAnsi"/>
          <w:sz w:val="22"/>
          <w:lang w:val="sv-SE"/>
        </w:rPr>
        <w:t xml:space="preserve"> för </w:t>
      </w:r>
      <w:r w:rsidR="00A3123A" w:rsidRPr="00F8209E">
        <w:rPr>
          <w:rFonts w:asciiTheme="minorHAnsi" w:hAnsiTheme="minorHAnsi" w:cstheme="minorHAnsi"/>
          <w:sz w:val="22"/>
          <w:lang w:val="sv-SE"/>
        </w:rPr>
        <w:t>projektbeskrivnings-/</w:t>
      </w:r>
      <w:r w:rsidR="002E12D7" w:rsidRPr="00F8209E">
        <w:rPr>
          <w:rFonts w:asciiTheme="minorHAnsi" w:hAnsiTheme="minorHAnsi" w:cstheme="minorHAnsi"/>
          <w:sz w:val="22"/>
          <w:lang w:val="sv-SE"/>
        </w:rPr>
        <w:t xml:space="preserve">ansökningsformuläret </w:t>
      </w:r>
      <w:r w:rsidR="00BA1407" w:rsidRPr="00F8209E">
        <w:rPr>
          <w:rFonts w:asciiTheme="minorHAnsi" w:hAnsiTheme="minorHAnsi" w:cstheme="minorHAnsi"/>
          <w:sz w:val="22"/>
          <w:lang w:val="sv-SE"/>
        </w:rPr>
        <w:t xml:space="preserve">samt </w:t>
      </w:r>
      <w:r w:rsidR="00770FC6" w:rsidRPr="00F8209E">
        <w:rPr>
          <w:rFonts w:asciiTheme="minorHAnsi" w:hAnsiTheme="minorHAnsi" w:cstheme="minorHAnsi"/>
          <w:sz w:val="22"/>
          <w:lang w:val="sv-SE"/>
        </w:rPr>
        <w:t>tillhörande obligatoriskt budgetschema</w:t>
      </w:r>
      <w:r w:rsidRPr="00F8209E">
        <w:rPr>
          <w:rFonts w:asciiTheme="minorHAnsi" w:hAnsiTheme="minorHAnsi" w:cstheme="minorHAnsi"/>
          <w:sz w:val="22"/>
          <w:lang w:val="sv-SE"/>
        </w:rPr>
        <w:t>.</w:t>
      </w:r>
      <w:r w:rsidR="00267EDB" w:rsidRPr="00F8209E">
        <w:rPr>
          <w:rFonts w:asciiTheme="minorHAnsi" w:hAnsiTheme="minorHAnsi" w:cstheme="minorHAnsi"/>
          <w:sz w:val="22"/>
          <w:lang w:val="sv-SE"/>
        </w:rPr>
        <w:t xml:space="preserve"> </w:t>
      </w:r>
      <w:r w:rsidR="006A59BF">
        <w:rPr>
          <w:rFonts w:asciiTheme="minorHAnsi" w:hAnsiTheme="minorHAnsi" w:cstheme="minorHAnsi"/>
          <w:sz w:val="22"/>
          <w:lang w:val="sv-SE"/>
        </w:rPr>
        <w:t>Lämnande av anbud via portalen kräver registrering, men är avgiftsfri.</w:t>
      </w:r>
    </w:p>
    <w:p w14:paraId="30511B0F" w14:textId="527F4B41" w:rsidR="006A59BF" w:rsidRPr="00F8209E" w:rsidRDefault="006A59BF" w:rsidP="00745EAA">
      <w:pPr>
        <w:rPr>
          <w:rFonts w:asciiTheme="minorHAnsi" w:hAnsiTheme="minorHAnsi" w:cstheme="minorHAnsi"/>
          <w:sz w:val="22"/>
          <w:lang w:val="sv-SE"/>
        </w:rPr>
      </w:pPr>
      <w:r>
        <w:rPr>
          <w:rFonts w:asciiTheme="minorHAnsi" w:hAnsiTheme="minorHAnsi" w:cstheme="minorHAnsi"/>
          <w:sz w:val="22"/>
          <w:lang w:val="sv-SE"/>
        </w:rPr>
        <w:t xml:space="preserve">Länk för lämnande av anbud: </w:t>
      </w:r>
      <w:hyperlink r:id="rId14" w:history="1">
        <w:r w:rsidRPr="00C968F7">
          <w:rPr>
            <w:rStyle w:val="Hyperlinkki"/>
            <w:rFonts w:asciiTheme="minorHAnsi" w:hAnsiTheme="minorHAnsi" w:cstheme="minorHAnsi"/>
            <w:sz w:val="22"/>
            <w:lang w:val="sv-SE"/>
          </w:rPr>
          <w:t>https://hanki.tarjouspalvelu.fi/hanki?id=331048&amp;tpk=5715fb6f-9b18-4443-9f15-04640f7085bb</w:t>
        </w:r>
      </w:hyperlink>
      <w:r>
        <w:rPr>
          <w:rFonts w:asciiTheme="minorHAnsi" w:hAnsiTheme="minorHAnsi" w:cstheme="minorHAnsi"/>
          <w:sz w:val="22"/>
          <w:lang w:val="sv-SE"/>
        </w:rPr>
        <w:t xml:space="preserve"> </w:t>
      </w:r>
    </w:p>
    <w:p w14:paraId="66F6A110" w14:textId="77777777" w:rsidR="00F037B5" w:rsidRDefault="00F037B5" w:rsidP="00363175">
      <w:pPr>
        <w:rPr>
          <w:rFonts w:asciiTheme="minorHAnsi" w:hAnsiTheme="minorHAnsi" w:cstheme="minorHAnsi"/>
          <w:sz w:val="22"/>
          <w:lang w:val="sv-SE"/>
        </w:rPr>
      </w:pPr>
    </w:p>
    <w:p w14:paraId="0982E087" w14:textId="6F107F75" w:rsidR="00363175" w:rsidRPr="00F8209E" w:rsidRDefault="00363175" w:rsidP="00363175">
      <w:pPr>
        <w:rPr>
          <w:rFonts w:asciiTheme="minorHAnsi" w:hAnsiTheme="minorHAnsi" w:cstheme="minorHAnsi"/>
          <w:sz w:val="22"/>
          <w:lang w:val="sv-SE"/>
        </w:rPr>
      </w:pPr>
      <w:r w:rsidRPr="00F8209E">
        <w:rPr>
          <w:rFonts w:asciiTheme="minorHAnsi" w:hAnsiTheme="minorHAnsi" w:cstheme="minorHAnsi"/>
          <w:sz w:val="22"/>
          <w:lang w:val="sv-SE"/>
        </w:rPr>
        <w:t xml:space="preserve">Länk till budgetschema: </w:t>
      </w:r>
      <w:hyperlink r:id="rId15" w:history="1">
        <w:r w:rsidR="000219AD" w:rsidRPr="00F8209E">
          <w:rPr>
            <w:rStyle w:val="Hyperlinkki"/>
            <w:rFonts w:asciiTheme="minorHAnsi" w:hAnsiTheme="minorHAnsi" w:cstheme="minorHAnsi"/>
            <w:sz w:val="22"/>
          </w:rPr>
          <w:t>Budgetskema</w:t>
        </w:r>
      </w:hyperlink>
      <w:r w:rsidR="000219AD" w:rsidRPr="00F8209E">
        <w:rPr>
          <w:rFonts w:asciiTheme="minorHAnsi" w:hAnsiTheme="minorHAnsi" w:cstheme="minorHAnsi"/>
          <w:sz w:val="22"/>
        </w:rPr>
        <w:t xml:space="preserve"> </w:t>
      </w:r>
    </w:p>
    <w:p w14:paraId="7CEC558F" w14:textId="7BE37C29" w:rsidR="00363175" w:rsidRPr="00F8209E" w:rsidRDefault="00363175" w:rsidP="00363175">
      <w:pPr>
        <w:rPr>
          <w:rFonts w:asciiTheme="minorHAnsi" w:hAnsiTheme="minorHAnsi" w:cstheme="minorHAnsi"/>
          <w:sz w:val="22"/>
          <w:lang w:val="sv-SE"/>
        </w:rPr>
      </w:pPr>
      <w:r w:rsidRPr="00F8209E">
        <w:rPr>
          <w:rFonts w:asciiTheme="minorHAnsi" w:hAnsiTheme="minorHAnsi" w:cstheme="minorHAnsi"/>
          <w:sz w:val="22"/>
          <w:lang w:val="sv-SE"/>
        </w:rPr>
        <w:t xml:space="preserve">Länk till </w:t>
      </w:r>
      <w:r w:rsidR="002F459D">
        <w:rPr>
          <w:rFonts w:asciiTheme="minorHAnsi" w:hAnsiTheme="minorHAnsi" w:cstheme="minorHAnsi"/>
          <w:sz w:val="22"/>
          <w:lang w:val="sv-SE"/>
        </w:rPr>
        <w:t>underrättelse om EU-upphandlingen</w:t>
      </w:r>
      <w:r w:rsidR="002F459D" w:rsidRPr="00F8209E">
        <w:rPr>
          <w:rFonts w:asciiTheme="minorHAnsi" w:hAnsiTheme="minorHAnsi" w:cstheme="minorHAnsi"/>
          <w:sz w:val="22"/>
          <w:lang w:val="sv-SE"/>
        </w:rPr>
        <w:t xml:space="preserve"> </w:t>
      </w:r>
      <w:r w:rsidRPr="00F8209E">
        <w:rPr>
          <w:rFonts w:asciiTheme="minorHAnsi" w:hAnsiTheme="minorHAnsi" w:cstheme="minorHAnsi"/>
          <w:sz w:val="22"/>
          <w:lang w:val="sv-SE"/>
        </w:rPr>
        <w:t>på</w:t>
      </w:r>
      <w:r w:rsidR="002F459D">
        <w:rPr>
          <w:rFonts w:asciiTheme="minorHAnsi" w:hAnsiTheme="minorHAnsi" w:cstheme="minorHAnsi"/>
          <w:sz w:val="22"/>
          <w:lang w:val="sv-SE"/>
        </w:rPr>
        <w:t xml:space="preserve"> </w:t>
      </w:r>
      <w:r w:rsidR="006A59BF">
        <w:rPr>
          <w:rFonts w:asciiTheme="minorHAnsi" w:hAnsiTheme="minorHAnsi" w:cstheme="minorHAnsi"/>
          <w:sz w:val="22"/>
          <w:lang w:val="sv-SE"/>
        </w:rPr>
        <w:t>HANKI</w:t>
      </w:r>
      <w:r w:rsidR="002F459D">
        <w:rPr>
          <w:rFonts w:asciiTheme="minorHAnsi" w:hAnsiTheme="minorHAnsi" w:cstheme="minorHAnsi"/>
          <w:sz w:val="22"/>
          <w:lang w:val="sv-SE"/>
        </w:rPr>
        <w:t>-portalen</w:t>
      </w:r>
      <w:r w:rsidRPr="00F8209E">
        <w:rPr>
          <w:rFonts w:asciiTheme="minorHAnsi" w:hAnsiTheme="minorHAnsi" w:cstheme="minorHAnsi"/>
          <w:sz w:val="22"/>
          <w:lang w:val="sv-SE"/>
        </w:rPr>
        <w:t xml:space="preserve">: </w:t>
      </w:r>
      <w:hyperlink r:id="rId16" w:history="1">
        <w:r w:rsidR="002F459D" w:rsidRPr="00C968F7">
          <w:rPr>
            <w:rStyle w:val="Hyperlinkki"/>
            <w:rFonts w:asciiTheme="minorHAnsi" w:hAnsiTheme="minorHAnsi" w:cstheme="minorHAnsi"/>
            <w:sz w:val="22"/>
            <w:lang w:val="sv-SE"/>
          </w:rPr>
          <w:t>https://hanki.tarjouspalvelu.fi/hanki?id=331048&amp;tpk=5715fb6f-9b18-4443-9f15-04640f7085bb</w:t>
        </w:r>
      </w:hyperlink>
      <w:r w:rsidR="002F459D">
        <w:rPr>
          <w:rFonts w:asciiTheme="minorHAnsi" w:hAnsiTheme="minorHAnsi" w:cstheme="minorHAnsi"/>
          <w:sz w:val="22"/>
          <w:lang w:val="sv-SE"/>
        </w:rPr>
        <w:t xml:space="preserve"> </w:t>
      </w:r>
    </w:p>
    <w:p w14:paraId="119B49D6" w14:textId="2310262B" w:rsidR="00745EAA" w:rsidRPr="00F8209E" w:rsidRDefault="00D809DF" w:rsidP="00745EAA">
      <w:pPr>
        <w:rPr>
          <w:rFonts w:asciiTheme="minorHAnsi" w:hAnsiTheme="minorHAnsi" w:cstheme="minorHAnsi"/>
          <w:sz w:val="22"/>
          <w:lang w:val="sv-SE"/>
        </w:rPr>
      </w:pPr>
      <w:r>
        <w:rPr>
          <w:rFonts w:asciiTheme="minorHAnsi" w:hAnsiTheme="minorHAnsi" w:cstheme="minorHAnsi"/>
          <w:sz w:val="22"/>
          <w:lang w:val="sv-SE"/>
        </w:rPr>
        <w:t>Bifoga projektbeskrivning</w:t>
      </w:r>
      <w:r w:rsidR="00745EAA" w:rsidRPr="00F8209E">
        <w:rPr>
          <w:rFonts w:asciiTheme="minorHAnsi" w:hAnsiTheme="minorHAnsi" w:cstheme="minorHAnsi"/>
          <w:sz w:val="22"/>
          <w:lang w:val="sv-SE"/>
        </w:rPr>
        <w:t xml:space="preserve"> (maxlängd </w:t>
      </w:r>
      <w:r w:rsidR="00770FC6" w:rsidRPr="00F8209E">
        <w:rPr>
          <w:rFonts w:asciiTheme="minorHAnsi" w:hAnsiTheme="minorHAnsi" w:cstheme="minorHAnsi"/>
          <w:sz w:val="22"/>
          <w:lang w:val="sv-SE"/>
        </w:rPr>
        <w:t>10–15</w:t>
      </w:r>
      <w:r w:rsidR="00745EAA" w:rsidRPr="00F8209E">
        <w:rPr>
          <w:rFonts w:asciiTheme="minorHAnsi" w:hAnsiTheme="minorHAnsi" w:cstheme="minorHAnsi"/>
          <w:sz w:val="22"/>
          <w:lang w:val="sv-SE"/>
        </w:rPr>
        <w:t xml:space="preserve"> A4-sidor)</w:t>
      </w:r>
      <w:r w:rsidR="009A17BB" w:rsidRPr="00F8209E">
        <w:rPr>
          <w:rFonts w:asciiTheme="minorHAnsi" w:hAnsiTheme="minorHAnsi" w:cstheme="minorHAnsi"/>
          <w:sz w:val="22"/>
          <w:lang w:val="sv-SE"/>
        </w:rPr>
        <w:t xml:space="preserve"> som närmare beskriver de faktorer vi beaktar vid utvärderingen</w:t>
      </w:r>
      <w:r w:rsidR="00770FC6" w:rsidRPr="00F8209E">
        <w:rPr>
          <w:rFonts w:asciiTheme="minorHAnsi" w:hAnsiTheme="minorHAnsi" w:cstheme="minorHAnsi"/>
          <w:sz w:val="22"/>
          <w:lang w:val="sv-SE"/>
        </w:rPr>
        <w:t xml:space="preserve">, </w:t>
      </w:r>
      <w:proofErr w:type="spellStart"/>
      <w:r w:rsidR="00745EAA" w:rsidRPr="00F8209E">
        <w:rPr>
          <w:rFonts w:asciiTheme="minorHAnsi" w:hAnsiTheme="minorHAnsi" w:cstheme="minorHAnsi"/>
          <w:sz w:val="22"/>
          <w:lang w:val="sv-SE"/>
        </w:rPr>
        <w:t>CV’s</w:t>
      </w:r>
      <w:proofErr w:type="spellEnd"/>
      <w:r w:rsidR="00745EAA" w:rsidRPr="00F8209E">
        <w:rPr>
          <w:rFonts w:asciiTheme="minorHAnsi" w:hAnsiTheme="minorHAnsi" w:cstheme="minorHAnsi"/>
          <w:sz w:val="22"/>
          <w:lang w:val="sv-SE"/>
        </w:rPr>
        <w:t xml:space="preserve"> </w:t>
      </w:r>
      <w:r>
        <w:rPr>
          <w:rFonts w:asciiTheme="minorHAnsi" w:hAnsiTheme="minorHAnsi" w:cstheme="minorHAnsi"/>
          <w:sz w:val="22"/>
          <w:lang w:val="sv-SE"/>
        </w:rPr>
        <w:t>för per</w:t>
      </w:r>
      <w:r w:rsidR="00F037B5">
        <w:rPr>
          <w:rFonts w:asciiTheme="minorHAnsi" w:hAnsiTheme="minorHAnsi" w:cstheme="minorHAnsi"/>
          <w:sz w:val="22"/>
          <w:lang w:val="sv-SE"/>
        </w:rPr>
        <w:t>s</w:t>
      </w:r>
      <w:r>
        <w:rPr>
          <w:rFonts w:asciiTheme="minorHAnsi" w:hAnsiTheme="minorHAnsi" w:cstheme="minorHAnsi"/>
          <w:sz w:val="22"/>
          <w:lang w:val="sv-SE"/>
        </w:rPr>
        <w:t>oner som deltar i projektarbetet bifogas i ansökan</w:t>
      </w:r>
      <w:r w:rsidR="00745EAA" w:rsidRPr="00F8209E">
        <w:rPr>
          <w:rFonts w:asciiTheme="minorHAnsi" w:hAnsiTheme="minorHAnsi" w:cstheme="minorHAnsi"/>
          <w:sz w:val="22"/>
          <w:lang w:val="sv-SE"/>
        </w:rPr>
        <w:t>.</w:t>
      </w:r>
    </w:p>
    <w:p w14:paraId="5CC92D09" w14:textId="77777777" w:rsidR="007A0971" w:rsidRPr="00F8209E" w:rsidRDefault="007A0971" w:rsidP="00ED047C">
      <w:pPr>
        <w:rPr>
          <w:rFonts w:asciiTheme="minorHAnsi" w:hAnsiTheme="minorHAnsi" w:cstheme="minorHAnsi"/>
          <w:sz w:val="22"/>
          <w:lang w:val="sv-SE"/>
        </w:rPr>
      </w:pPr>
      <w:r w:rsidRPr="00F8209E">
        <w:rPr>
          <w:rFonts w:asciiTheme="minorHAnsi" w:hAnsiTheme="minorHAnsi" w:cstheme="minorHAnsi"/>
          <w:sz w:val="22"/>
          <w:lang w:val="sv-SE"/>
        </w:rPr>
        <w:lastRenderedPageBreak/>
        <w:t xml:space="preserve">Vid värdering av anbuden kommer vikt att läggas vid följande kriterier: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1842"/>
      </w:tblGrid>
      <w:tr w:rsidR="007A0971" w:rsidRPr="000242F8" w14:paraId="524690EC" w14:textId="77777777" w:rsidTr="00F8209E">
        <w:trPr>
          <w:tblHeader/>
        </w:trPr>
        <w:tc>
          <w:tcPr>
            <w:tcW w:w="6550" w:type="dxa"/>
            <w:vAlign w:val="center"/>
          </w:tcPr>
          <w:p w14:paraId="011DBBA3" w14:textId="77777777" w:rsidR="007A0971" w:rsidRPr="007A0971" w:rsidRDefault="007A0971" w:rsidP="00DD144E">
            <w:pPr>
              <w:keepNext/>
              <w:rPr>
                <w:rFonts w:asciiTheme="minorHAnsi" w:hAnsiTheme="minorHAnsi" w:cstheme="minorHAnsi"/>
                <w:b/>
                <w:bCs/>
                <w:sz w:val="20"/>
                <w:szCs w:val="20"/>
              </w:rPr>
            </w:pPr>
            <w:r w:rsidRPr="007A0971">
              <w:rPr>
                <w:rFonts w:asciiTheme="minorHAnsi" w:hAnsiTheme="minorHAnsi" w:cstheme="minorHAnsi"/>
                <w:b/>
                <w:bCs/>
                <w:sz w:val="20"/>
                <w:szCs w:val="20"/>
              </w:rPr>
              <w:t>Kriterier</w:t>
            </w:r>
          </w:p>
        </w:tc>
        <w:tc>
          <w:tcPr>
            <w:tcW w:w="1842" w:type="dxa"/>
            <w:vAlign w:val="center"/>
          </w:tcPr>
          <w:p w14:paraId="6CB40C3E" w14:textId="77777777" w:rsidR="007A0971" w:rsidRPr="007A0971" w:rsidRDefault="007A0971" w:rsidP="00DD144E">
            <w:pPr>
              <w:keepNext/>
              <w:jc w:val="center"/>
              <w:rPr>
                <w:rFonts w:asciiTheme="minorHAnsi" w:hAnsiTheme="minorHAnsi" w:cstheme="minorHAnsi"/>
                <w:b/>
                <w:bCs/>
                <w:sz w:val="20"/>
                <w:szCs w:val="20"/>
              </w:rPr>
            </w:pPr>
            <w:r w:rsidRPr="007A0971">
              <w:rPr>
                <w:rFonts w:asciiTheme="minorHAnsi" w:hAnsiTheme="minorHAnsi" w:cstheme="minorHAnsi"/>
                <w:b/>
                <w:bCs/>
                <w:sz w:val="20"/>
                <w:szCs w:val="20"/>
              </w:rPr>
              <w:t>Vägning i procent</w:t>
            </w:r>
          </w:p>
        </w:tc>
      </w:tr>
      <w:tr w:rsidR="00490825" w:rsidRPr="000242F8" w14:paraId="4B9F9F88" w14:textId="77777777" w:rsidTr="00F8209E">
        <w:tc>
          <w:tcPr>
            <w:tcW w:w="6550" w:type="dxa"/>
          </w:tcPr>
          <w:p w14:paraId="1743F7B6" w14:textId="731F36D6" w:rsidR="00490825" w:rsidRPr="007A0971" w:rsidRDefault="00490825" w:rsidP="00701982">
            <w:pPr>
              <w:rPr>
                <w:rFonts w:asciiTheme="minorHAnsi" w:hAnsiTheme="minorHAnsi" w:cstheme="minorHAnsi"/>
                <w:b/>
                <w:bCs/>
                <w:sz w:val="20"/>
                <w:szCs w:val="20"/>
              </w:rPr>
            </w:pPr>
            <w:r w:rsidRPr="007A0971">
              <w:rPr>
                <w:rFonts w:asciiTheme="minorHAnsi" w:hAnsiTheme="minorHAnsi" w:cstheme="minorHAnsi"/>
                <w:b/>
                <w:bCs/>
                <w:sz w:val="20"/>
                <w:szCs w:val="20"/>
              </w:rPr>
              <w:t>Arbetsplan</w:t>
            </w:r>
            <w:r>
              <w:rPr>
                <w:rFonts w:asciiTheme="minorHAnsi" w:hAnsiTheme="minorHAnsi" w:cstheme="minorHAnsi"/>
                <w:b/>
                <w:bCs/>
                <w:sz w:val="20"/>
                <w:szCs w:val="20"/>
              </w:rPr>
              <w:t xml:space="preserve"> och metodik</w:t>
            </w:r>
            <w:r w:rsidR="00F037B5">
              <w:rPr>
                <w:rFonts w:asciiTheme="minorHAnsi" w:hAnsiTheme="minorHAnsi" w:cstheme="minorHAnsi"/>
                <w:b/>
                <w:bCs/>
                <w:sz w:val="20"/>
                <w:szCs w:val="20"/>
              </w:rPr>
              <w:t xml:space="preserve"> </w:t>
            </w:r>
            <w:r w:rsidR="00F037B5" w:rsidRPr="00312D69">
              <w:rPr>
                <w:rFonts w:asciiTheme="minorHAnsi" w:hAnsiTheme="minorHAnsi" w:cstheme="minorHAnsi"/>
                <w:sz w:val="20"/>
                <w:szCs w:val="20"/>
              </w:rPr>
              <w:t>(obligatorisk)</w:t>
            </w:r>
          </w:p>
          <w:p w14:paraId="2582BF29" w14:textId="77777777" w:rsidR="00490825" w:rsidRPr="007A0971" w:rsidRDefault="00490825" w:rsidP="00701982">
            <w:pPr>
              <w:pStyle w:val="Luettelokappale"/>
              <w:numPr>
                <w:ilvl w:val="0"/>
                <w:numId w:val="14"/>
              </w:numPr>
              <w:rPr>
                <w:rFonts w:asciiTheme="minorHAnsi" w:hAnsiTheme="minorHAnsi" w:cstheme="minorHAnsi"/>
                <w:lang w:val="sv-SE"/>
              </w:rPr>
            </w:pPr>
            <w:r w:rsidRPr="007A0971">
              <w:rPr>
                <w:rFonts w:asciiTheme="minorHAnsi" w:hAnsiTheme="minorHAnsi" w:cstheme="minorHAnsi"/>
                <w:lang w:val="sv-SE"/>
              </w:rPr>
              <w:t xml:space="preserve">Upplägg och planering av arbetet </w:t>
            </w:r>
          </w:p>
          <w:p w14:paraId="23EC4AA8" w14:textId="77777777" w:rsidR="00490825" w:rsidRPr="007A0971" w:rsidRDefault="00490825" w:rsidP="00701982">
            <w:pPr>
              <w:pStyle w:val="Luettelokappale"/>
              <w:numPr>
                <w:ilvl w:val="0"/>
                <w:numId w:val="14"/>
              </w:numPr>
              <w:rPr>
                <w:rFonts w:asciiTheme="minorHAnsi" w:hAnsiTheme="minorHAnsi" w:cstheme="minorHAnsi"/>
                <w:lang w:val="sv-SE"/>
              </w:rPr>
            </w:pPr>
            <w:r w:rsidRPr="007A0971">
              <w:rPr>
                <w:rFonts w:asciiTheme="minorHAnsi" w:hAnsiTheme="minorHAnsi" w:cstheme="minorHAnsi"/>
                <w:lang w:val="sv-SE"/>
              </w:rPr>
              <w:t xml:space="preserve">Organisationens nätverk som möjliggör analysarbetet </w:t>
            </w:r>
            <w:r>
              <w:rPr>
                <w:rFonts w:asciiTheme="minorHAnsi" w:hAnsiTheme="minorHAnsi" w:cstheme="minorHAnsi"/>
                <w:lang w:val="sv-SE"/>
              </w:rPr>
              <w:t>(Nordiskt nätverk)</w:t>
            </w:r>
          </w:p>
          <w:p w14:paraId="3AF8E2CD" w14:textId="77777777" w:rsidR="00490825" w:rsidRPr="007A0971" w:rsidRDefault="00490825" w:rsidP="00701982">
            <w:pPr>
              <w:pStyle w:val="Luettelokappale"/>
              <w:numPr>
                <w:ilvl w:val="0"/>
                <w:numId w:val="14"/>
              </w:numPr>
              <w:rPr>
                <w:rFonts w:asciiTheme="minorHAnsi" w:hAnsiTheme="minorHAnsi" w:cstheme="minorHAnsi"/>
                <w:lang w:val="sv-SE"/>
              </w:rPr>
            </w:pPr>
            <w:r w:rsidRPr="007A0971">
              <w:rPr>
                <w:rFonts w:asciiTheme="minorHAnsi" w:hAnsiTheme="minorHAnsi" w:cstheme="minorHAnsi"/>
                <w:lang w:val="sv-SE"/>
              </w:rPr>
              <w:t>Tidsplan</w:t>
            </w:r>
          </w:p>
          <w:p w14:paraId="7921AF28" w14:textId="77777777" w:rsidR="00490825" w:rsidRPr="007A0971" w:rsidRDefault="00490825" w:rsidP="00701982">
            <w:pPr>
              <w:pStyle w:val="Luettelokappale"/>
              <w:numPr>
                <w:ilvl w:val="0"/>
                <w:numId w:val="14"/>
              </w:numPr>
              <w:rPr>
                <w:rFonts w:asciiTheme="minorHAnsi" w:hAnsiTheme="minorHAnsi" w:cstheme="minorHAnsi"/>
                <w:bCs/>
                <w:lang w:val="sv-SE"/>
              </w:rPr>
            </w:pPr>
            <w:r w:rsidRPr="007A0971">
              <w:rPr>
                <w:rFonts w:asciiTheme="minorHAnsi" w:hAnsiTheme="minorHAnsi" w:cstheme="minorHAnsi"/>
                <w:lang w:val="sv-SE"/>
              </w:rPr>
              <w:t>Planerad informationsspridning av projektet.</w:t>
            </w:r>
          </w:p>
        </w:tc>
        <w:tc>
          <w:tcPr>
            <w:tcW w:w="1842" w:type="dxa"/>
            <w:vAlign w:val="bottom"/>
          </w:tcPr>
          <w:p w14:paraId="1C4985D3" w14:textId="77777777" w:rsidR="00490825" w:rsidRPr="007A0971" w:rsidRDefault="00490825" w:rsidP="00701982">
            <w:pPr>
              <w:jc w:val="right"/>
              <w:rPr>
                <w:rFonts w:asciiTheme="minorHAnsi" w:hAnsiTheme="minorHAnsi" w:cstheme="minorHAnsi"/>
                <w:sz w:val="20"/>
                <w:szCs w:val="20"/>
                <w:lang w:val="sv-SE"/>
              </w:rPr>
            </w:pPr>
            <w:r>
              <w:rPr>
                <w:rFonts w:asciiTheme="minorHAnsi" w:hAnsiTheme="minorHAnsi" w:cstheme="minorHAnsi"/>
                <w:sz w:val="20"/>
                <w:szCs w:val="20"/>
                <w:lang w:val="sv-SE"/>
              </w:rPr>
              <w:t>30</w:t>
            </w:r>
            <w:r w:rsidRPr="007A0971">
              <w:rPr>
                <w:rFonts w:asciiTheme="minorHAnsi" w:hAnsiTheme="minorHAnsi" w:cstheme="minorHAnsi"/>
                <w:sz w:val="20"/>
                <w:szCs w:val="20"/>
                <w:lang w:val="sv-SE"/>
              </w:rPr>
              <w:t xml:space="preserve"> %</w:t>
            </w:r>
          </w:p>
        </w:tc>
      </w:tr>
      <w:tr w:rsidR="007A0971" w:rsidRPr="000242F8" w14:paraId="460075DB" w14:textId="77777777" w:rsidTr="00F8209E">
        <w:tc>
          <w:tcPr>
            <w:tcW w:w="6550" w:type="dxa"/>
          </w:tcPr>
          <w:p w14:paraId="28246841" w14:textId="77777777" w:rsidR="007A0971" w:rsidRPr="00490825" w:rsidRDefault="007A0971" w:rsidP="00DD144E">
            <w:pPr>
              <w:rPr>
                <w:rFonts w:asciiTheme="minorHAnsi" w:hAnsiTheme="minorHAnsi" w:cstheme="minorHAnsi"/>
                <w:b/>
                <w:sz w:val="20"/>
                <w:szCs w:val="20"/>
                <w:lang w:val="sv-SE"/>
              </w:rPr>
            </w:pPr>
            <w:r w:rsidRPr="00490825">
              <w:rPr>
                <w:rFonts w:asciiTheme="minorHAnsi" w:hAnsiTheme="minorHAnsi" w:cstheme="minorHAnsi"/>
                <w:b/>
                <w:sz w:val="20"/>
                <w:szCs w:val="20"/>
                <w:lang w:val="sv-SE"/>
              </w:rPr>
              <w:t>Förståelse av arbetsområdet</w:t>
            </w:r>
          </w:p>
          <w:p w14:paraId="17C0430F" w14:textId="0000C079" w:rsidR="007A0971" w:rsidRPr="00490825" w:rsidRDefault="007A0971" w:rsidP="007A0971">
            <w:pPr>
              <w:pStyle w:val="Luettelokappale"/>
              <w:numPr>
                <w:ilvl w:val="0"/>
                <w:numId w:val="15"/>
              </w:numPr>
              <w:ind w:left="1434" w:hanging="357"/>
              <w:rPr>
                <w:rFonts w:asciiTheme="minorHAnsi" w:hAnsiTheme="minorHAnsi" w:cstheme="minorHAnsi"/>
                <w:lang w:val="sv-SE"/>
              </w:rPr>
            </w:pPr>
            <w:r w:rsidRPr="00490825">
              <w:rPr>
                <w:rFonts w:asciiTheme="minorHAnsi" w:hAnsiTheme="minorHAnsi" w:cstheme="minorHAnsi"/>
                <w:lang w:val="sv-SE"/>
              </w:rPr>
              <w:t>Förståelse</w:t>
            </w:r>
            <w:r w:rsidR="000419C4" w:rsidRPr="00490825">
              <w:rPr>
                <w:rFonts w:asciiTheme="minorHAnsi" w:hAnsiTheme="minorHAnsi" w:cstheme="minorHAnsi"/>
                <w:lang w:val="sv-SE"/>
              </w:rPr>
              <w:t xml:space="preserve"> för</w:t>
            </w:r>
            <w:r w:rsidRPr="00490825">
              <w:rPr>
                <w:rFonts w:asciiTheme="minorHAnsi" w:hAnsiTheme="minorHAnsi" w:cstheme="minorHAnsi"/>
                <w:lang w:val="sv-SE"/>
              </w:rPr>
              <w:t xml:space="preserve"> </w:t>
            </w:r>
            <w:r w:rsidR="000419C4" w:rsidRPr="00490825">
              <w:rPr>
                <w:rFonts w:asciiTheme="minorHAnsi" w:hAnsiTheme="minorHAnsi" w:cstheme="minorHAnsi"/>
                <w:lang w:val="sv-SE"/>
              </w:rPr>
              <w:t>stimulansåtgärder som har påverkan på miljö och klimat och grön återhäm</w:t>
            </w:r>
            <w:r w:rsidR="008E6E59" w:rsidRPr="00490825">
              <w:rPr>
                <w:rFonts w:asciiTheme="minorHAnsi" w:hAnsiTheme="minorHAnsi" w:cstheme="minorHAnsi"/>
                <w:lang w:val="sv-SE"/>
              </w:rPr>
              <w:t>tning</w:t>
            </w:r>
          </w:p>
          <w:p w14:paraId="6773619D" w14:textId="5E64D6C5" w:rsidR="008E6E59" w:rsidRPr="00490825" w:rsidRDefault="008E6E59" w:rsidP="007A0971">
            <w:pPr>
              <w:pStyle w:val="Luettelokappale"/>
              <w:numPr>
                <w:ilvl w:val="0"/>
                <w:numId w:val="15"/>
              </w:numPr>
              <w:ind w:left="1434" w:hanging="357"/>
              <w:rPr>
                <w:rFonts w:asciiTheme="minorHAnsi" w:hAnsiTheme="minorHAnsi" w:cstheme="minorHAnsi"/>
                <w:lang w:val="sv-SE"/>
              </w:rPr>
            </w:pPr>
            <w:r w:rsidRPr="00490825">
              <w:rPr>
                <w:rFonts w:asciiTheme="minorHAnsi" w:hAnsiTheme="minorHAnsi" w:cstheme="minorHAnsi"/>
                <w:lang w:val="sv-SE"/>
              </w:rPr>
              <w:t xml:space="preserve">Kunskap om vilka sektorer där återhämtningsåtgärder bedöms vara mest relevanta utifrån den pågående ekonomiska krisen samt som skulle kunna leda till särskilt stora och positiva miljö- och klimatmässiga effekter </w:t>
            </w:r>
          </w:p>
          <w:p w14:paraId="5222FC04" w14:textId="4CB2A9EA" w:rsidR="007A0971" w:rsidRPr="00490825" w:rsidRDefault="007A0971" w:rsidP="007A0971">
            <w:pPr>
              <w:pStyle w:val="Luettelokappale"/>
              <w:numPr>
                <w:ilvl w:val="0"/>
                <w:numId w:val="15"/>
              </w:numPr>
              <w:ind w:left="1434" w:hanging="357"/>
              <w:rPr>
                <w:rFonts w:asciiTheme="minorHAnsi" w:hAnsiTheme="minorHAnsi" w:cstheme="minorHAnsi"/>
                <w:bCs/>
                <w:lang w:val="sv-SE"/>
              </w:rPr>
            </w:pPr>
            <w:r w:rsidRPr="00490825">
              <w:rPr>
                <w:rFonts w:asciiTheme="minorHAnsi" w:hAnsiTheme="minorHAnsi" w:cstheme="minorHAnsi"/>
                <w:lang w:val="sv-SE"/>
              </w:rPr>
              <w:t xml:space="preserve">Annan relaterad kompetens, </w:t>
            </w:r>
            <w:proofErr w:type="gramStart"/>
            <w:r w:rsidRPr="00490825">
              <w:rPr>
                <w:rFonts w:asciiTheme="minorHAnsi" w:hAnsiTheme="minorHAnsi" w:cstheme="minorHAnsi"/>
                <w:lang w:val="sv-SE"/>
              </w:rPr>
              <w:t>t.ex.</w:t>
            </w:r>
            <w:proofErr w:type="gramEnd"/>
            <w:r w:rsidRPr="00490825">
              <w:rPr>
                <w:rFonts w:asciiTheme="minorHAnsi" w:hAnsiTheme="minorHAnsi" w:cstheme="minorHAnsi"/>
                <w:lang w:val="sv-SE"/>
              </w:rPr>
              <w:t xml:space="preserve"> arbete relaterat till definition av miljö- och klimatmässig hållbarhet, miljö- och klimat i de olika nordiska länderna mm. </w:t>
            </w:r>
          </w:p>
        </w:tc>
        <w:tc>
          <w:tcPr>
            <w:tcW w:w="1842" w:type="dxa"/>
            <w:vAlign w:val="bottom"/>
          </w:tcPr>
          <w:p w14:paraId="232B0F8E" w14:textId="739FF542" w:rsidR="007A0971" w:rsidRPr="007A0971" w:rsidRDefault="008E1BBF" w:rsidP="00DD144E">
            <w:pPr>
              <w:jc w:val="right"/>
              <w:rPr>
                <w:rFonts w:asciiTheme="minorHAnsi" w:hAnsiTheme="minorHAnsi" w:cstheme="minorHAnsi"/>
                <w:bCs/>
                <w:sz w:val="20"/>
                <w:szCs w:val="20"/>
              </w:rPr>
            </w:pPr>
            <w:r>
              <w:rPr>
                <w:rFonts w:asciiTheme="minorHAnsi" w:hAnsiTheme="minorHAnsi" w:cstheme="minorHAnsi"/>
                <w:sz w:val="20"/>
                <w:szCs w:val="20"/>
              </w:rPr>
              <w:t>25</w:t>
            </w:r>
            <w:r w:rsidRPr="00490825">
              <w:rPr>
                <w:rFonts w:asciiTheme="minorHAnsi" w:hAnsiTheme="minorHAnsi" w:cstheme="minorHAnsi"/>
                <w:sz w:val="20"/>
                <w:szCs w:val="20"/>
              </w:rPr>
              <w:t xml:space="preserve"> </w:t>
            </w:r>
            <w:r w:rsidR="007A0971" w:rsidRPr="00490825">
              <w:rPr>
                <w:rFonts w:asciiTheme="minorHAnsi" w:hAnsiTheme="minorHAnsi" w:cstheme="minorHAnsi"/>
                <w:sz w:val="20"/>
                <w:szCs w:val="20"/>
              </w:rPr>
              <w:t>%</w:t>
            </w:r>
          </w:p>
        </w:tc>
      </w:tr>
      <w:tr w:rsidR="00490825" w:rsidRPr="000242F8" w14:paraId="293DC489" w14:textId="77777777" w:rsidTr="00F8209E">
        <w:tc>
          <w:tcPr>
            <w:tcW w:w="6550" w:type="dxa"/>
          </w:tcPr>
          <w:p w14:paraId="6FF5FD82" w14:textId="77777777" w:rsidR="00490825" w:rsidRPr="007A0971" w:rsidRDefault="00490825" w:rsidP="005353D5">
            <w:pPr>
              <w:rPr>
                <w:rFonts w:asciiTheme="minorHAnsi" w:hAnsiTheme="minorHAnsi" w:cstheme="minorHAnsi"/>
                <w:b/>
                <w:sz w:val="20"/>
                <w:szCs w:val="20"/>
                <w:lang w:val="sv-SE"/>
              </w:rPr>
            </w:pPr>
            <w:r w:rsidRPr="007A0971">
              <w:rPr>
                <w:rFonts w:asciiTheme="minorHAnsi" w:hAnsiTheme="minorHAnsi" w:cstheme="minorHAnsi"/>
                <w:b/>
                <w:sz w:val="20"/>
                <w:szCs w:val="20"/>
                <w:lang w:val="sv-SE"/>
              </w:rPr>
              <w:t>Erfarenhet av analysarbete</w:t>
            </w:r>
          </w:p>
          <w:p w14:paraId="31AE9947" w14:textId="77777777" w:rsidR="00F037B5" w:rsidRPr="00312D69" w:rsidRDefault="00490825" w:rsidP="005353D5">
            <w:pPr>
              <w:pStyle w:val="Luettelokappale"/>
              <w:numPr>
                <w:ilvl w:val="0"/>
                <w:numId w:val="15"/>
              </w:numPr>
              <w:ind w:left="1434" w:hanging="357"/>
              <w:rPr>
                <w:rFonts w:asciiTheme="minorHAnsi" w:hAnsiTheme="minorHAnsi" w:cstheme="minorHAnsi"/>
                <w:bCs/>
                <w:lang w:val="sv-SE"/>
              </w:rPr>
            </w:pPr>
            <w:r w:rsidRPr="007A0971">
              <w:rPr>
                <w:rFonts w:asciiTheme="minorHAnsi" w:hAnsiTheme="minorHAnsi" w:cstheme="minorHAnsi"/>
                <w:lang w:val="sv-SE"/>
              </w:rPr>
              <w:t>Erfarenhet av liknande analysarbete</w:t>
            </w:r>
          </w:p>
          <w:p w14:paraId="4B0B68D9" w14:textId="311EB233" w:rsidR="00490825" w:rsidRPr="007A0971" w:rsidRDefault="00F037B5" w:rsidP="005353D5">
            <w:pPr>
              <w:pStyle w:val="Luettelokappale"/>
              <w:numPr>
                <w:ilvl w:val="0"/>
                <w:numId w:val="15"/>
              </w:numPr>
              <w:ind w:left="1434" w:hanging="357"/>
              <w:rPr>
                <w:rFonts w:asciiTheme="minorHAnsi" w:hAnsiTheme="minorHAnsi" w:cstheme="minorHAnsi"/>
                <w:bCs/>
                <w:lang w:val="sv-SE"/>
              </w:rPr>
            </w:pPr>
            <w:proofErr w:type="spellStart"/>
            <w:r>
              <w:rPr>
                <w:rFonts w:asciiTheme="minorHAnsi" w:hAnsiTheme="minorHAnsi" w:cstheme="minorHAnsi"/>
                <w:lang w:val="sv-SE"/>
              </w:rPr>
              <w:t>CV’s</w:t>
            </w:r>
            <w:proofErr w:type="spellEnd"/>
            <w:r>
              <w:rPr>
                <w:rFonts w:asciiTheme="minorHAnsi" w:hAnsiTheme="minorHAnsi" w:cstheme="minorHAnsi"/>
                <w:lang w:val="sv-SE"/>
              </w:rPr>
              <w:t xml:space="preserve"> för deltagande i projektet</w:t>
            </w:r>
            <w:r w:rsidR="00490825" w:rsidRPr="007A0971">
              <w:rPr>
                <w:rFonts w:asciiTheme="minorHAnsi" w:hAnsiTheme="minorHAnsi" w:cstheme="minorHAnsi"/>
                <w:lang w:val="sv-SE"/>
              </w:rPr>
              <w:t xml:space="preserve"> </w:t>
            </w:r>
            <w:r>
              <w:rPr>
                <w:rFonts w:asciiTheme="minorHAnsi" w:hAnsiTheme="minorHAnsi" w:cstheme="minorHAnsi"/>
                <w:lang w:val="sv-SE"/>
              </w:rPr>
              <w:t>(obligatoriska)</w:t>
            </w:r>
          </w:p>
        </w:tc>
        <w:tc>
          <w:tcPr>
            <w:tcW w:w="1842" w:type="dxa"/>
            <w:vAlign w:val="bottom"/>
          </w:tcPr>
          <w:p w14:paraId="0FC23A28" w14:textId="0289F4E9" w:rsidR="00490825" w:rsidRPr="007A0971" w:rsidRDefault="008E1BBF" w:rsidP="005353D5">
            <w:pPr>
              <w:jc w:val="right"/>
              <w:rPr>
                <w:rFonts w:asciiTheme="minorHAnsi" w:hAnsiTheme="minorHAnsi" w:cstheme="minorHAnsi"/>
                <w:bCs/>
                <w:sz w:val="20"/>
                <w:szCs w:val="20"/>
              </w:rPr>
            </w:pPr>
            <w:r>
              <w:rPr>
                <w:rFonts w:asciiTheme="minorHAnsi" w:hAnsiTheme="minorHAnsi" w:cstheme="minorHAnsi"/>
                <w:sz w:val="20"/>
                <w:szCs w:val="20"/>
              </w:rPr>
              <w:t>25</w:t>
            </w:r>
            <w:r w:rsidR="00490825" w:rsidRPr="007A0971">
              <w:rPr>
                <w:rFonts w:asciiTheme="minorHAnsi" w:hAnsiTheme="minorHAnsi" w:cstheme="minorHAnsi"/>
                <w:sz w:val="20"/>
                <w:szCs w:val="20"/>
              </w:rPr>
              <w:t>%</w:t>
            </w:r>
          </w:p>
        </w:tc>
      </w:tr>
      <w:tr w:rsidR="00490825" w:rsidRPr="000242F8" w14:paraId="70E6AA80" w14:textId="77777777" w:rsidTr="00F8209E">
        <w:tc>
          <w:tcPr>
            <w:tcW w:w="6550" w:type="dxa"/>
          </w:tcPr>
          <w:p w14:paraId="18D6F19C" w14:textId="642AE564" w:rsidR="00490825" w:rsidRPr="007A0971" w:rsidRDefault="00490825" w:rsidP="002506AE">
            <w:pPr>
              <w:rPr>
                <w:rFonts w:asciiTheme="minorHAnsi" w:hAnsiTheme="minorHAnsi" w:cstheme="minorHAnsi"/>
                <w:b/>
                <w:bCs/>
                <w:sz w:val="20"/>
                <w:szCs w:val="20"/>
                <w:lang w:val="sv-SE"/>
              </w:rPr>
            </w:pPr>
            <w:r w:rsidRPr="007A0971">
              <w:rPr>
                <w:rFonts w:asciiTheme="minorHAnsi" w:hAnsiTheme="minorHAnsi" w:cstheme="minorHAnsi"/>
                <w:b/>
                <w:bCs/>
                <w:sz w:val="20"/>
                <w:szCs w:val="20"/>
                <w:lang w:val="sv-SE"/>
              </w:rPr>
              <w:t>Kostnader för planerad tidsåtgång</w:t>
            </w:r>
            <w:r w:rsidR="00F037B5">
              <w:rPr>
                <w:rFonts w:asciiTheme="minorHAnsi" w:hAnsiTheme="minorHAnsi" w:cstheme="minorHAnsi"/>
                <w:b/>
                <w:bCs/>
                <w:sz w:val="20"/>
                <w:szCs w:val="20"/>
                <w:lang w:val="sv-SE"/>
              </w:rPr>
              <w:t xml:space="preserve"> </w:t>
            </w:r>
            <w:r w:rsidR="00F037B5" w:rsidRPr="00312D69">
              <w:rPr>
                <w:rFonts w:asciiTheme="minorHAnsi" w:hAnsiTheme="minorHAnsi" w:cstheme="minorHAnsi"/>
                <w:sz w:val="20"/>
                <w:szCs w:val="20"/>
                <w:lang w:val="sv-SE"/>
              </w:rPr>
              <w:t>(Budget</w:t>
            </w:r>
            <w:r w:rsidR="00312D69" w:rsidRPr="00312D69">
              <w:rPr>
                <w:rFonts w:asciiTheme="minorHAnsi" w:hAnsiTheme="minorHAnsi" w:cstheme="minorHAnsi"/>
                <w:sz w:val="20"/>
                <w:szCs w:val="20"/>
                <w:lang w:val="sv-SE"/>
              </w:rPr>
              <w:t>schema obligatoriskt)</w:t>
            </w:r>
          </w:p>
          <w:p w14:paraId="08FFB05D" w14:textId="77777777" w:rsidR="00490825" w:rsidRPr="007A0971" w:rsidRDefault="00490825" w:rsidP="002506AE">
            <w:pPr>
              <w:pStyle w:val="Luettelokappale"/>
              <w:numPr>
                <w:ilvl w:val="0"/>
                <w:numId w:val="14"/>
              </w:numPr>
              <w:rPr>
                <w:rFonts w:asciiTheme="minorHAnsi" w:hAnsiTheme="minorHAnsi" w:cstheme="minorHAnsi"/>
                <w:lang w:val="sv-SE"/>
              </w:rPr>
            </w:pPr>
            <w:r w:rsidRPr="007A0971">
              <w:rPr>
                <w:rFonts w:asciiTheme="minorHAnsi" w:hAnsiTheme="minorHAnsi" w:cstheme="minorHAnsi"/>
                <w:lang w:val="sv-SE"/>
              </w:rPr>
              <w:t>Kostnader för planerad tidsåtgång</w:t>
            </w:r>
          </w:p>
          <w:p w14:paraId="225E1DC7" w14:textId="44E10DAC" w:rsidR="00490825" w:rsidRPr="00D42A51" w:rsidRDefault="00490825" w:rsidP="002506AE">
            <w:pPr>
              <w:pStyle w:val="Luettelokappale"/>
              <w:numPr>
                <w:ilvl w:val="0"/>
                <w:numId w:val="14"/>
              </w:numPr>
              <w:rPr>
                <w:rFonts w:asciiTheme="minorHAnsi" w:hAnsiTheme="minorHAnsi" w:cstheme="minorHAnsi"/>
                <w:bCs/>
                <w:lang w:val="sv-SE"/>
              </w:rPr>
            </w:pPr>
            <w:r w:rsidRPr="007A0971">
              <w:rPr>
                <w:rFonts w:asciiTheme="minorHAnsi" w:hAnsiTheme="minorHAnsi" w:cstheme="minorHAnsi"/>
                <w:lang w:val="sv-SE"/>
              </w:rPr>
              <w:t>Lön per timme</w:t>
            </w:r>
            <w:r w:rsidR="00D42A51">
              <w:rPr>
                <w:rFonts w:asciiTheme="minorHAnsi" w:hAnsiTheme="minorHAnsi" w:cstheme="minorHAnsi"/>
                <w:lang w:val="sv-SE"/>
              </w:rPr>
              <w:t xml:space="preserve"> i medeltal</w:t>
            </w:r>
            <w:r w:rsidRPr="007A0971">
              <w:rPr>
                <w:rFonts w:asciiTheme="minorHAnsi" w:hAnsiTheme="minorHAnsi" w:cstheme="minorHAnsi"/>
                <w:lang w:val="sv-SE"/>
              </w:rPr>
              <w:t xml:space="preserve"> </w:t>
            </w:r>
          </w:p>
          <w:p w14:paraId="541D8639" w14:textId="0375EAE4" w:rsidR="00D42A51" w:rsidRPr="007A0971" w:rsidRDefault="00D42A51" w:rsidP="002506AE">
            <w:pPr>
              <w:pStyle w:val="Luettelokappale"/>
              <w:numPr>
                <w:ilvl w:val="0"/>
                <w:numId w:val="14"/>
              </w:numPr>
              <w:rPr>
                <w:rFonts w:asciiTheme="minorHAnsi" w:hAnsiTheme="minorHAnsi" w:cstheme="minorHAnsi"/>
                <w:bCs/>
                <w:lang w:val="sv-SE"/>
              </w:rPr>
            </w:pPr>
            <w:r>
              <w:rPr>
                <w:rFonts w:asciiTheme="minorHAnsi" w:hAnsiTheme="minorHAnsi" w:cstheme="minorHAnsi"/>
                <w:bCs/>
                <w:lang w:val="sv-SE"/>
              </w:rPr>
              <w:t>Arbetsinsats i timmar per person</w:t>
            </w:r>
          </w:p>
        </w:tc>
        <w:tc>
          <w:tcPr>
            <w:tcW w:w="1842" w:type="dxa"/>
            <w:vAlign w:val="bottom"/>
          </w:tcPr>
          <w:p w14:paraId="0BB31985" w14:textId="77777777" w:rsidR="00490825" w:rsidRPr="007A0971" w:rsidRDefault="00490825" w:rsidP="002506AE">
            <w:pPr>
              <w:jc w:val="right"/>
              <w:rPr>
                <w:rFonts w:asciiTheme="minorHAnsi" w:hAnsiTheme="minorHAnsi" w:cstheme="minorHAnsi"/>
                <w:sz w:val="20"/>
                <w:szCs w:val="20"/>
                <w:lang w:val="sv-SE"/>
              </w:rPr>
            </w:pPr>
            <w:r w:rsidRPr="007A0971">
              <w:rPr>
                <w:rFonts w:asciiTheme="minorHAnsi" w:hAnsiTheme="minorHAnsi" w:cstheme="minorHAnsi"/>
                <w:sz w:val="20"/>
                <w:szCs w:val="20"/>
                <w:lang w:val="sv-SE"/>
              </w:rPr>
              <w:t>20 %</w:t>
            </w:r>
          </w:p>
        </w:tc>
      </w:tr>
    </w:tbl>
    <w:p w14:paraId="7EEA6CF6" w14:textId="77777777" w:rsidR="009247B7" w:rsidRPr="00920B81" w:rsidRDefault="009247B7" w:rsidP="009247B7">
      <w:pPr>
        <w:rPr>
          <w:rFonts w:asciiTheme="minorHAnsi" w:hAnsiTheme="minorHAnsi" w:cstheme="minorHAnsi"/>
          <w:szCs w:val="24"/>
          <w:lang w:val="sv-SE"/>
        </w:rPr>
      </w:pPr>
    </w:p>
    <w:p w14:paraId="02631767" w14:textId="6B532332" w:rsidR="009247B7" w:rsidRPr="00F8209E" w:rsidRDefault="009247B7" w:rsidP="009247B7">
      <w:pPr>
        <w:rPr>
          <w:rFonts w:asciiTheme="minorHAnsi" w:hAnsiTheme="minorHAnsi" w:cstheme="minorHAnsi"/>
          <w:sz w:val="22"/>
          <w:lang w:val="sv-SE"/>
        </w:rPr>
      </w:pPr>
      <w:r w:rsidRPr="00F8209E">
        <w:rPr>
          <w:rFonts w:asciiTheme="minorHAnsi" w:hAnsiTheme="minorHAnsi" w:cstheme="minorHAnsi"/>
          <w:sz w:val="22"/>
          <w:lang w:val="sv-SE"/>
        </w:rPr>
        <w:t xml:space="preserve">Mera information om Nordiska ministerrådets stödordning finns här: </w:t>
      </w:r>
    </w:p>
    <w:p w14:paraId="03E81F12" w14:textId="6CE278D9" w:rsidR="000219AD" w:rsidRPr="00F8209E" w:rsidRDefault="00186919" w:rsidP="009247B7">
      <w:pPr>
        <w:rPr>
          <w:rFonts w:asciiTheme="minorHAnsi" w:hAnsiTheme="minorHAnsi" w:cstheme="minorHAnsi"/>
          <w:sz w:val="22"/>
          <w:lang w:val="sv-SE"/>
        </w:rPr>
      </w:pPr>
      <w:hyperlink r:id="rId17" w:history="1">
        <w:r w:rsidR="000219AD" w:rsidRPr="00F8209E">
          <w:rPr>
            <w:rStyle w:val="Hyperlinkki"/>
            <w:rFonts w:asciiTheme="minorHAnsi" w:hAnsiTheme="minorHAnsi" w:cstheme="minorHAnsi"/>
            <w:sz w:val="22"/>
            <w:lang w:val="sv-SE"/>
          </w:rPr>
          <w:t>Om stöd från Nordiska ministerrådet</w:t>
        </w:r>
      </w:hyperlink>
    </w:p>
    <w:p w14:paraId="4F7E2B6C" w14:textId="0C733C1E" w:rsidR="009247B7" w:rsidRPr="00F8209E" w:rsidRDefault="00363175" w:rsidP="009247B7">
      <w:pPr>
        <w:rPr>
          <w:rFonts w:asciiTheme="minorHAnsi" w:hAnsiTheme="minorHAnsi" w:cstheme="minorHAnsi"/>
          <w:sz w:val="22"/>
          <w:lang w:val="sv-SE"/>
        </w:rPr>
      </w:pPr>
      <w:r w:rsidRPr="00F8209E">
        <w:rPr>
          <w:rFonts w:asciiTheme="minorHAnsi" w:hAnsiTheme="minorHAnsi" w:cstheme="minorHAnsi"/>
          <w:sz w:val="22"/>
          <w:lang w:val="sv-SE"/>
        </w:rPr>
        <w:t>NME</w:t>
      </w:r>
      <w:r w:rsidR="009247B7" w:rsidRPr="00F8209E">
        <w:rPr>
          <w:rFonts w:asciiTheme="minorHAnsi" w:hAnsiTheme="minorHAnsi" w:cstheme="minorHAnsi"/>
          <w:sz w:val="22"/>
          <w:lang w:val="sv-SE"/>
        </w:rPr>
        <w:t xml:space="preserve"> kommer att välja uppdragstagare utifrån</w:t>
      </w:r>
      <w:r w:rsidR="00F037B5">
        <w:rPr>
          <w:rFonts w:asciiTheme="minorHAnsi" w:hAnsiTheme="minorHAnsi" w:cstheme="minorHAnsi"/>
          <w:sz w:val="22"/>
          <w:lang w:val="sv-SE"/>
        </w:rPr>
        <w:t xml:space="preserve"> ovanstående kriterier och </w:t>
      </w:r>
      <w:r w:rsidR="009247B7" w:rsidRPr="00F8209E">
        <w:rPr>
          <w:rFonts w:asciiTheme="minorHAnsi" w:hAnsiTheme="minorHAnsi" w:cstheme="minorHAnsi"/>
          <w:sz w:val="22"/>
          <w:lang w:val="sv-SE"/>
        </w:rPr>
        <w:t xml:space="preserve">gruppmedlemmarnas bedömning. </w:t>
      </w:r>
      <w:r w:rsidR="00770FC6" w:rsidRPr="00F8209E">
        <w:rPr>
          <w:rFonts w:asciiTheme="minorHAnsi" w:hAnsiTheme="minorHAnsi" w:cstheme="minorHAnsi"/>
          <w:sz w:val="22"/>
          <w:lang w:val="sv-SE"/>
        </w:rPr>
        <w:t xml:space="preserve">Arbetsgrupperna </w:t>
      </w:r>
      <w:r w:rsidR="00354CA9" w:rsidRPr="00F8209E">
        <w:rPr>
          <w:rFonts w:asciiTheme="minorHAnsi" w:hAnsiTheme="minorHAnsi" w:cstheme="minorHAnsi"/>
          <w:sz w:val="22"/>
          <w:lang w:val="sv-SE"/>
        </w:rPr>
        <w:t xml:space="preserve">förbehåller sig rätten att förkasta alla anbud. </w:t>
      </w:r>
    </w:p>
    <w:p w14:paraId="3654A05B" w14:textId="77777777" w:rsidR="00745EAA" w:rsidRPr="00F8209E" w:rsidRDefault="00745EAA" w:rsidP="00745EAA">
      <w:pPr>
        <w:pStyle w:val="Otsikko2"/>
        <w:rPr>
          <w:rFonts w:asciiTheme="minorHAnsi" w:hAnsiTheme="minorHAnsi" w:cstheme="minorHAnsi"/>
          <w:color w:val="auto"/>
          <w:sz w:val="22"/>
          <w:szCs w:val="22"/>
          <w:lang w:val="sv-SE"/>
        </w:rPr>
      </w:pPr>
      <w:r w:rsidRPr="00F8209E">
        <w:rPr>
          <w:rFonts w:asciiTheme="minorHAnsi" w:hAnsiTheme="minorHAnsi" w:cstheme="minorHAnsi"/>
          <w:color w:val="auto"/>
          <w:sz w:val="22"/>
          <w:szCs w:val="22"/>
          <w:lang w:val="sv-SE"/>
        </w:rPr>
        <w:t>Sista ansökningsdatum</w:t>
      </w:r>
    </w:p>
    <w:p w14:paraId="67989FE5" w14:textId="1C1F53EB" w:rsidR="00745EAA" w:rsidRPr="00F8209E" w:rsidRDefault="00363175" w:rsidP="00745EAA">
      <w:pPr>
        <w:rPr>
          <w:rFonts w:asciiTheme="minorHAnsi" w:hAnsiTheme="minorHAnsi" w:cstheme="minorHAnsi"/>
          <w:sz w:val="22"/>
          <w:lang w:val="sv-SE"/>
        </w:rPr>
      </w:pPr>
      <w:r w:rsidRPr="007D57B0">
        <w:rPr>
          <w:rFonts w:asciiTheme="minorHAnsi" w:hAnsiTheme="minorHAnsi" w:cstheme="minorHAnsi"/>
          <w:sz w:val="22"/>
          <w:lang w:val="sv-SE"/>
        </w:rPr>
        <w:t>20</w:t>
      </w:r>
      <w:r w:rsidR="007B7853" w:rsidRPr="007D57B0">
        <w:rPr>
          <w:rFonts w:asciiTheme="minorHAnsi" w:hAnsiTheme="minorHAnsi" w:cstheme="minorHAnsi"/>
          <w:sz w:val="22"/>
          <w:lang w:val="sv-SE"/>
        </w:rPr>
        <w:t>2</w:t>
      </w:r>
      <w:r w:rsidR="00296274" w:rsidRPr="007D57B0">
        <w:rPr>
          <w:rFonts w:asciiTheme="minorHAnsi" w:hAnsiTheme="minorHAnsi" w:cstheme="minorHAnsi"/>
          <w:sz w:val="22"/>
          <w:lang w:val="sv-SE"/>
        </w:rPr>
        <w:t>1</w:t>
      </w:r>
      <w:r w:rsidRPr="007D57B0">
        <w:rPr>
          <w:rFonts w:asciiTheme="minorHAnsi" w:hAnsiTheme="minorHAnsi" w:cstheme="minorHAnsi"/>
          <w:sz w:val="22"/>
          <w:lang w:val="sv-SE"/>
        </w:rPr>
        <w:t>-</w:t>
      </w:r>
      <w:r w:rsidR="00296274" w:rsidRPr="007D57B0">
        <w:rPr>
          <w:rFonts w:asciiTheme="minorHAnsi" w:hAnsiTheme="minorHAnsi" w:cstheme="minorHAnsi"/>
          <w:sz w:val="22"/>
          <w:lang w:val="sv-SE"/>
        </w:rPr>
        <w:t>4</w:t>
      </w:r>
      <w:r w:rsidR="00067BAF" w:rsidRPr="007D57B0">
        <w:rPr>
          <w:rFonts w:asciiTheme="minorHAnsi" w:hAnsiTheme="minorHAnsi" w:cstheme="minorHAnsi"/>
          <w:sz w:val="22"/>
          <w:lang w:val="sv-SE"/>
        </w:rPr>
        <w:t>-</w:t>
      </w:r>
      <w:r w:rsidR="00296274" w:rsidRPr="007D57B0">
        <w:rPr>
          <w:rFonts w:asciiTheme="minorHAnsi" w:hAnsiTheme="minorHAnsi" w:cstheme="minorHAnsi"/>
          <w:sz w:val="22"/>
          <w:lang w:val="sv-SE"/>
        </w:rPr>
        <w:t>16</w:t>
      </w:r>
    </w:p>
    <w:p w14:paraId="653AF00D" w14:textId="77777777" w:rsidR="00745EAA" w:rsidRPr="00F8209E" w:rsidRDefault="00745EAA" w:rsidP="00745EAA">
      <w:pPr>
        <w:pStyle w:val="Otsikko2"/>
        <w:rPr>
          <w:rFonts w:asciiTheme="minorHAnsi" w:hAnsiTheme="minorHAnsi" w:cstheme="minorHAnsi"/>
          <w:color w:val="auto"/>
          <w:sz w:val="22"/>
          <w:szCs w:val="22"/>
          <w:lang w:val="sv-SE"/>
        </w:rPr>
      </w:pPr>
      <w:r w:rsidRPr="00F8209E">
        <w:rPr>
          <w:rFonts w:asciiTheme="minorHAnsi" w:hAnsiTheme="minorHAnsi" w:cstheme="minorHAnsi"/>
          <w:color w:val="auto"/>
          <w:sz w:val="22"/>
          <w:szCs w:val="22"/>
          <w:lang w:val="sv-SE"/>
        </w:rPr>
        <w:t>Relaterade organisationer</w:t>
      </w:r>
    </w:p>
    <w:p w14:paraId="21181717" w14:textId="79A6B502" w:rsidR="00745EAA" w:rsidRPr="00F8209E" w:rsidRDefault="00363175" w:rsidP="00745EAA">
      <w:pPr>
        <w:rPr>
          <w:rFonts w:asciiTheme="minorHAnsi" w:hAnsiTheme="minorHAnsi" w:cstheme="minorHAnsi"/>
          <w:sz w:val="22"/>
          <w:lang w:val="sv-SE"/>
        </w:rPr>
      </w:pPr>
      <w:r w:rsidRPr="00F8209E">
        <w:rPr>
          <w:rFonts w:asciiTheme="minorHAnsi" w:hAnsiTheme="minorHAnsi" w:cstheme="minorHAnsi"/>
          <w:sz w:val="22"/>
          <w:lang w:val="sv-SE"/>
        </w:rPr>
        <w:t xml:space="preserve">Nordiska arbetsgruppen för </w:t>
      </w:r>
      <w:r w:rsidR="00745EAA" w:rsidRPr="00F8209E">
        <w:rPr>
          <w:rFonts w:asciiTheme="minorHAnsi" w:hAnsiTheme="minorHAnsi" w:cstheme="minorHAnsi"/>
          <w:sz w:val="22"/>
          <w:lang w:val="sv-SE"/>
        </w:rPr>
        <w:t xml:space="preserve">Miljö- och </w:t>
      </w:r>
      <w:r w:rsidR="009A17BB" w:rsidRPr="00F8209E">
        <w:rPr>
          <w:rFonts w:asciiTheme="minorHAnsi" w:hAnsiTheme="minorHAnsi" w:cstheme="minorHAnsi"/>
          <w:sz w:val="22"/>
          <w:lang w:val="sv-SE"/>
        </w:rPr>
        <w:t>E</w:t>
      </w:r>
      <w:r w:rsidR="00745EAA" w:rsidRPr="00F8209E">
        <w:rPr>
          <w:rFonts w:asciiTheme="minorHAnsi" w:hAnsiTheme="minorHAnsi" w:cstheme="minorHAnsi"/>
          <w:sz w:val="22"/>
          <w:lang w:val="sv-SE"/>
        </w:rPr>
        <w:t>konomi</w:t>
      </w:r>
      <w:r w:rsidRPr="00F8209E">
        <w:rPr>
          <w:rFonts w:asciiTheme="minorHAnsi" w:hAnsiTheme="minorHAnsi" w:cstheme="minorHAnsi"/>
          <w:sz w:val="22"/>
          <w:lang w:val="sv-SE"/>
        </w:rPr>
        <w:t xml:space="preserve"> (NME)</w:t>
      </w:r>
      <w:r w:rsidR="004F5F94" w:rsidRPr="00F8209E">
        <w:rPr>
          <w:rFonts w:asciiTheme="minorHAnsi" w:hAnsiTheme="minorHAnsi" w:cstheme="minorHAnsi"/>
          <w:sz w:val="22"/>
          <w:lang w:val="sv-SE"/>
        </w:rPr>
        <w:t xml:space="preserve"> </w:t>
      </w:r>
    </w:p>
    <w:p w14:paraId="332C9231" w14:textId="30F3B215" w:rsidR="00745EAA" w:rsidRPr="00F8209E" w:rsidRDefault="00767DDE" w:rsidP="00745EAA">
      <w:pPr>
        <w:pStyle w:val="Otsikko2"/>
        <w:rPr>
          <w:rFonts w:asciiTheme="minorHAnsi" w:hAnsiTheme="minorHAnsi" w:cstheme="minorHAnsi"/>
          <w:sz w:val="22"/>
          <w:szCs w:val="22"/>
          <w:lang w:val="nn-NO"/>
        </w:rPr>
      </w:pPr>
      <w:r w:rsidRPr="00F8209E">
        <w:rPr>
          <w:rFonts w:asciiTheme="minorHAnsi" w:hAnsiTheme="minorHAnsi" w:cstheme="minorHAnsi"/>
          <w:sz w:val="22"/>
          <w:szCs w:val="22"/>
          <w:lang w:val="nn-NO"/>
        </w:rPr>
        <w:t>Kontakt</w:t>
      </w:r>
    </w:p>
    <w:p w14:paraId="4FF140E2" w14:textId="77777777" w:rsidR="00745EAA" w:rsidRPr="00F8209E" w:rsidRDefault="00363175" w:rsidP="00745EAA">
      <w:pPr>
        <w:rPr>
          <w:rFonts w:asciiTheme="minorHAnsi" w:hAnsiTheme="minorHAnsi" w:cstheme="minorHAnsi"/>
          <w:i/>
          <w:iCs/>
          <w:sz w:val="22"/>
          <w:lang w:val="nn-NO"/>
        </w:rPr>
      </w:pPr>
      <w:r w:rsidRPr="00F8209E">
        <w:rPr>
          <w:rFonts w:asciiTheme="minorHAnsi" w:hAnsiTheme="minorHAnsi" w:cstheme="minorHAnsi"/>
          <w:i/>
          <w:iCs/>
          <w:sz w:val="22"/>
          <w:lang w:val="nn-NO"/>
        </w:rPr>
        <w:t>Lotta Eklund</w:t>
      </w:r>
    </w:p>
    <w:p w14:paraId="75530B32" w14:textId="0CF294D8" w:rsidR="00745EAA" w:rsidRPr="00F8209E" w:rsidRDefault="00745EAA" w:rsidP="002D7A23">
      <w:pPr>
        <w:spacing w:after="0"/>
        <w:rPr>
          <w:rFonts w:asciiTheme="minorHAnsi" w:hAnsiTheme="minorHAnsi" w:cstheme="minorHAnsi"/>
          <w:sz w:val="22"/>
          <w:lang w:val="da-DK"/>
        </w:rPr>
      </w:pPr>
      <w:r w:rsidRPr="00F8209E">
        <w:rPr>
          <w:rFonts w:asciiTheme="minorHAnsi" w:hAnsiTheme="minorHAnsi" w:cstheme="minorHAnsi"/>
          <w:sz w:val="22"/>
          <w:lang w:val="da-DK"/>
        </w:rPr>
        <w:t>Telefon: +358 40</w:t>
      </w:r>
      <w:r w:rsidR="007C2B46" w:rsidRPr="00F8209E">
        <w:rPr>
          <w:rFonts w:asciiTheme="minorHAnsi" w:hAnsiTheme="minorHAnsi" w:cstheme="minorHAnsi"/>
          <w:sz w:val="22"/>
          <w:lang w:val="da-DK"/>
        </w:rPr>
        <w:t>0</w:t>
      </w:r>
      <w:r w:rsidRPr="00F8209E">
        <w:rPr>
          <w:rFonts w:asciiTheme="minorHAnsi" w:hAnsiTheme="minorHAnsi" w:cstheme="minorHAnsi"/>
          <w:sz w:val="22"/>
          <w:lang w:val="da-DK"/>
        </w:rPr>
        <w:t> </w:t>
      </w:r>
      <w:r w:rsidR="007C2B46" w:rsidRPr="00F8209E">
        <w:rPr>
          <w:rFonts w:asciiTheme="minorHAnsi" w:hAnsiTheme="minorHAnsi" w:cstheme="minorHAnsi"/>
          <w:sz w:val="22"/>
          <w:lang w:val="da-DK"/>
        </w:rPr>
        <w:t xml:space="preserve">359 </w:t>
      </w:r>
      <w:r w:rsidR="00103487" w:rsidRPr="00F8209E">
        <w:rPr>
          <w:rFonts w:asciiTheme="minorHAnsi" w:hAnsiTheme="minorHAnsi" w:cstheme="minorHAnsi"/>
          <w:sz w:val="22"/>
          <w:lang w:val="da-DK"/>
        </w:rPr>
        <w:t>448</w:t>
      </w:r>
    </w:p>
    <w:p w14:paraId="0DE168FD" w14:textId="77777777" w:rsidR="00745EAA" w:rsidRPr="00F8209E" w:rsidRDefault="00745EAA" w:rsidP="002D7A23">
      <w:pPr>
        <w:spacing w:after="0"/>
        <w:rPr>
          <w:rFonts w:asciiTheme="minorHAnsi" w:hAnsiTheme="minorHAnsi" w:cstheme="minorHAnsi"/>
          <w:sz w:val="22"/>
          <w:lang w:val="da-DK"/>
        </w:rPr>
      </w:pPr>
      <w:r w:rsidRPr="00F8209E">
        <w:rPr>
          <w:rFonts w:asciiTheme="minorHAnsi" w:hAnsiTheme="minorHAnsi" w:cstheme="minorHAnsi"/>
          <w:sz w:val="22"/>
          <w:lang w:val="da-DK"/>
        </w:rPr>
        <w:t xml:space="preserve">E-post: </w:t>
      </w:r>
      <w:hyperlink r:id="rId18" w:history="1">
        <w:r w:rsidR="00363175" w:rsidRPr="00F8209E">
          <w:rPr>
            <w:rStyle w:val="Hyperlinkki"/>
            <w:rFonts w:asciiTheme="minorHAnsi" w:hAnsiTheme="minorHAnsi" w:cstheme="minorHAnsi"/>
            <w:sz w:val="22"/>
            <w:lang w:val="da-DK"/>
          </w:rPr>
          <w:t>lotta.eklund@ely-keskus.fi</w:t>
        </w:r>
      </w:hyperlink>
    </w:p>
    <w:p w14:paraId="1B729BB7" w14:textId="77777777" w:rsidR="00F037B5" w:rsidRPr="00F037B5" w:rsidRDefault="00F037B5" w:rsidP="002D7A23">
      <w:pPr>
        <w:spacing w:before="120" w:after="0"/>
        <w:rPr>
          <w:rFonts w:asciiTheme="minorHAnsi" w:hAnsiTheme="minorHAnsi" w:cstheme="minorHAnsi"/>
          <w:sz w:val="22"/>
          <w:lang w:val="da-DK"/>
        </w:rPr>
      </w:pPr>
    </w:p>
    <w:p w14:paraId="3B8761A7" w14:textId="6E754CD4" w:rsidR="00F037B5" w:rsidRPr="00F037B5" w:rsidRDefault="00F037B5" w:rsidP="002D7A23">
      <w:pPr>
        <w:spacing w:before="120" w:after="0"/>
        <w:rPr>
          <w:rFonts w:asciiTheme="minorHAnsi" w:hAnsiTheme="minorHAnsi" w:cstheme="minorHAnsi"/>
          <w:sz w:val="22"/>
          <w:lang w:val="da-DK"/>
        </w:rPr>
      </w:pPr>
      <w:r>
        <w:rPr>
          <w:rFonts w:asciiTheme="minorHAnsi" w:hAnsiTheme="minorHAnsi" w:cstheme="minorHAnsi"/>
          <w:sz w:val="22"/>
          <w:lang w:val="da-DK"/>
        </w:rPr>
        <w:t>OBS! Specifika frågor om upphandlingen bör ställas i</w:t>
      </w:r>
      <w:r w:rsidRPr="00F037B5">
        <w:rPr>
          <w:rFonts w:asciiTheme="minorHAnsi" w:hAnsiTheme="minorHAnsi" w:cstheme="minorHAnsi"/>
          <w:sz w:val="22"/>
          <w:lang w:val="da-DK"/>
        </w:rPr>
        <w:t xml:space="preserve"> HANKI-portalen.</w:t>
      </w:r>
      <w:r>
        <w:rPr>
          <w:rFonts w:asciiTheme="minorHAnsi" w:hAnsiTheme="minorHAnsi" w:cstheme="minorHAnsi"/>
          <w:sz w:val="22"/>
          <w:lang w:val="da-DK"/>
        </w:rPr>
        <w:t xml:space="preserve"> Frågorna besvaras även via portalen. Frågor och svar kommer att vara tillgängliga för alla anbudsgivare.</w:t>
      </w:r>
    </w:p>
    <w:p w14:paraId="4F28ACA7" w14:textId="6FBCAB37" w:rsidR="006B0A1D" w:rsidRPr="00F8209E" w:rsidRDefault="006B0A1D" w:rsidP="00F037B5">
      <w:pPr>
        <w:spacing w:before="120" w:after="0"/>
        <w:rPr>
          <w:rFonts w:asciiTheme="minorHAnsi" w:hAnsiTheme="minorHAnsi" w:cstheme="minorHAnsi"/>
          <w:sz w:val="22"/>
          <w:lang w:val="de-DE"/>
        </w:rPr>
      </w:pPr>
    </w:p>
    <w:sectPr w:rsidR="006B0A1D" w:rsidRPr="00F8209E">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2E49A" w14:textId="77777777" w:rsidR="00B377CA" w:rsidRDefault="00B377CA" w:rsidP="00376251">
      <w:pPr>
        <w:spacing w:after="0" w:line="240" w:lineRule="auto"/>
      </w:pPr>
      <w:r>
        <w:separator/>
      </w:r>
    </w:p>
  </w:endnote>
  <w:endnote w:type="continuationSeparator" w:id="0">
    <w:p w14:paraId="114D287C" w14:textId="77777777" w:rsidR="00B377CA" w:rsidRDefault="00B377CA" w:rsidP="0037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7EEBB" w14:textId="77777777" w:rsidR="00B377CA" w:rsidRDefault="00B377CA" w:rsidP="00376251">
      <w:pPr>
        <w:spacing w:after="0" w:line="240" w:lineRule="auto"/>
      </w:pPr>
      <w:r>
        <w:separator/>
      </w:r>
    </w:p>
  </w:footnote>
  <w:footnote w:type="continuationSeparator" w:id="0">
    <w:p w14:paraId="1023AB47" w14:textId="77777777" w:rsidR="00B377CA" w:rsidRDefault="00B377CA" w:rsidP="00376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4432" w14:textId="641468D1" w:rsidR="00833D20" w:rsidRPr="00833D20" w:rsidRDefault="00833D20" w:rsidP="00833D20">
    <w:pPr>
      <w:pStyle w:val="Yltunniste"/>
      <w:jc w:val="right"/>
      <w:rPr>
        <w:rFonts w:asciiTheme="minorHAnsi" w:hAnsiTheme="minorHAnsi" w:cstheme="minorHAnsi"/>
      </w:rPr>
    </w:pPr>
    <w:r w:rsidRPr="00833D20">
      <w:rPr>
        <w:rFonts w:asciiTheme="minorHAnsi" w:hAnsiTheme="minorHAnsi" w:cstheme="minorHAnsi"/>
      </w:rPr>
      <w:tab/>
      <w:t xml:space="preserve">Diarienummer: </w:t>
    </w:r>
    <w:r w:rsidR="008E6E59" w:rsidRPr="008E6E59">
      <w:rPr>
        <w:rFonts w:asciiTheme="minorHAnsi" w:hAnsiTheme="minorHAnsi" w:cstheme="minorHAnsi"/>
      </w:rPr>
      <w:t>EPOELY/2967/2020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D7C90"/>
    <w:multiLevelType w:val="hybridMultilevel"/>
    <w:tmpl w:val="7A5CAE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AE514F"/>
    <w:multiLevelType w:val="hybridMultilevel"/>
    <w:tmpl w:val="05C0D028"/>
    <w:lvl w:ilvl="0" w:tplc="041D0001">
      <w:start w:val="1"/>
      <w:numFmt w:val="bullet"/>
      <w:lvlText w:val=""/>
      <w:lvlJc w:val="left"/>
      <w:pPr>
        <w:ind w:left="1068" w:hanging="360"/>
      </w:pPr>
      <w:rPr>
        <w:rFonts w:ascii="Symbol" w:hAnsi="Symbol" w:hint="default"/>
      </w:rPr>
    </w:lvl>
    <w:lvl w:ilvl="1" w:tplc="040B0003">
      <w:start w:val="1"/>
      <w:numFmt w:val="bullet"/>
      <w:lvlText w:val="o"/>
      <w:lvlJc w:val="left"/>
      <w:pPr>
        <w:ind w:left="1788" w:hanging="360"/>
      </w:pPr>
      <w:rPr>
        <w:rFonts w:ascii="Courier New" w:hAnsi="Courier New" w:cs="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cs="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cs="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2" w15:restartNumberingAfterBreak="0">
    <w:nsid w:val="279E1F6E"/>
    <w:multiLevelType w:val="hybridMultilevel"/>
    <w:tmpl w:val="E3B2D15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2EA51CF6"/>
    <w:multiLevelType w:val="hybridMultilevel"/>
    <w:tmpl w:val="9676C5C8"/>
    <w:lvl w:ilvl="0" w:tplc="040B0001">
      <w:start w:val="1"/>
      <w:numFmt w:val="bullet"/>
      <w:lvlText w:val=""/>
      <w:lvlJc w:val="left"/>
      <w:pPr>
        <w:ind w:left="1068" w:hanging="360"/>
      </w:pPr>
      <w:rPr>
        <w:rFonts w:ascii="Symbol" w:hAnsi="Symbol" w:hint="default"/>
      </w:rPr>
    </w:lvl>
    <w:lvl w:ilvl="1" w:tplc="040B0003">
      <w:start w:val="1"/>
      <w:numFmt w:val="bullet"/>
      <w:lvlText w:val="o"/>
      <w:lvlJc w:val="left"/>
      <w:pPr>
        <w:ind w:left="1788" w:hanging="360"/>
      </w:pPr>
      <w:rPr>
        <w:rFonts w:ascii="Courier New" w:hAnsi="Courier New" w:cs="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cs="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cs="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4" w15:restartNumberingAfterBreak="0">
    <w:nsid w:val="371F4F1C"/>
    <w:multiLevelType w:val="multilevel"/>
    <w:tmpl w:val="48066D7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3AAB0365"/>
    <w:multiLevelType w:val="hybridMultilevel"/>
    <w:tmpl w:val="D5A47690"/>
    <w:lvl w:ilvl="0" w:tplc="041D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466404D"/>
    <w:multiLevelType w:val="hybridMultilevel"/>
    <w:tmpl w:val="05609CB6"/>
    <w:lvl w:ilvl="0" w:tplc="041D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5632AAF"/>
    <w:multiLevelType w:val="hybridMultilevel"/>
    <w:tmpl w:val="5D0021B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49C12249"/>
    <w:multiLevelType w:val="hybridMultilevel"/>
    <w:tmpl w:val="ED1ABD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FBF08DA"/>
    <w:multiLevelType w:val="hybridMultilevel"/>
    <w:tmpl w:val="842857F0"/>
    <w:lvl w:ilvl="0" w:tplc="F87A17E0">
      <w:start w:val="2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22B02E3"/>
    <w:multiLevelType w:val="hybridMultilevel"/>
    <w:tmpl w:val="C19AD9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7F04972"/>
    <w:multiLevelType w:val="hybridMultilevel"/>
    <w:tmpl w:val="B532EA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BCE0B58"/>
    <w:multiLevelType w:val="hybridMultilevel"/>
    <w:tmpl w:val="B07624EC"/>
    <w:lvl w:ilvl="0" w:tplc="F87A17E0">
      <w:start w:val="2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DFB7A8E"/>
    <w:multiLevelType w:val="hybridMultilevel"/>
    <w:tmpl w:val="E016542E"/>
    <w:lvl w:ilvl="0" w:tplc="041D0001">
      <w:start w:val="1"/>
      <w:numFmt w:val="bullet"/>
      <w:lvlText w:val=""/>
      <w:lvlJc w:val="left"/>
      <w:pPr>
        <w:ind w:left="1068" w:hanging="360"/>
      </w:pPr>
      <w:rPr>
        <w:rFonts w:ascii="Symbol" w:hAnsi="Symbol" w:hint="default"/>
      </w:rPr>
    </w:lvl>
    <w:lvl w:ilvl="1" w:tplc="041D0003">
      <w:start w:val="1"/>
      <w:numFmt w:val="bullet"/>
      <w:lvlText w:val="o"/>
      <w:lvlJc w:val="left"/>
      <w:pPr>
        <w:ind w:left="1788" w:hanging="360"/>
      </w:pPr>
      <w:rPr>
        <w:rFonts w:ascii="Courier New" w:hAnsi="Courier New" w:cs="Courier New" w:hint="default"/>
      </w:rPr>
    </w:lvl>
    <w:lvl w:ilvl="2" w:tplc="041D0005" w:tentative="1">
      <w:start w:val="1"/>
      <w:numFmt w:val="bullet"/>
      <w:lvlText w:val=""/>
      <w:lvlJc w:val="left"/>
      <w:pPr>
        <w:ind w:left="2508" w:hanging="360"/>
      </w:pPr>
      <w:rPr>
        <w:rFonts w:ascii="Wingdings" w:hAnsi="Wingdings" w:hint="default"/>
      </w:rPr>
    </w:lvl>
    <w:lvl w:ilvl="3" w:tplc="041D0001" w:tentative="1">
      <w:start w:val="1"/>
      <w:numFmt w:val="bullet"/>
      <w:lvlText w:val=""/>
      <w:lvlJc w:val="left"/>
      <w:pPr>
        <w:ind w:left="3228" w:hanging="360"/>
      </w:pPr>
      <w:rPr>
        <w:rFonts w:ascii="Symbol" w:hAnsi="Symbol" w:hint="default"/>
      </w:rPr>
    </w:lvl>
    <w:lvl w:ilvl="4" w:tplc="041D0003" w:tentative="1">
      <w:start w:val="1"/>
      <w:numFmt w:val="bullet"/>
      <w:lvlText w:val="o"/>
      <w:lvlJc w:val="left"/>
      <w:pPr>
        <w:ind w:left="3948" w:hanging="360"/>
      </w:pPr>
      <w:rPr>
        <w:rFonts w:ascii="Courier New" w:hAnsi="Courier New" w:cs="Courier New" w:hint="default"/>
      </w:rPr>
    </w:lvl>
    <w:lvl w:ilvl="5" w:tplc="041D0005" w:tentative="1">
      <w:start w:val="1"/>
      <w:numFmt w:val="bullet"/>
      <w:lvlText w:val=""/>
      <w:lvlJc w:val="left"/>
      <w:pPr>
        <w:ind w:left="4668" w:hanging="360"/>
      </w:pPr>
      <w:rPr>
        <w:rFonts w:ascii="Wingdings" w:hAnsi="Wingdings" w:hint="default"/>
      </w:rPr>
    </w:lvl>
    <w:lvl w:ilvl="6" w:tplc="041D0001" w:tentative="1">
      <w:start w:val="1"/>
      <w:numFmt w:val="bullet"/>
      <w:lvlText w:val=""/>
      <w:lvlJc w:val="left"/>
      <w:pPr>
        <w:ind w:left="5388" w:hanging="360"/>
      </w:pPr>
      <w:rPr>
        <w:rFonts w:ascii="Symbol" w:hAnsi="Symbol" w:hint="default"/>
      </w:rPr>
    </w:lvl>
    <w:lvl w:ilvl="7" w:tplc="041D0003" w:tentative="1">
      <w:start w:val="1"/>
      <w:numFmt w:val="bullet"/>
      <w:lvlText w:val="o"/>
      <w:lvlJc w:val="left"/>
      <w:pPr>
        <w:ind w:left="6108" w:hanging="360"/>
      </w:pPr>
      <w:rPr>
        <w:rFonts w:ascii="Courier New" w:hAnsi="Courier New" w:cs="Courier New" w:hint="default"/>
      </w:rPr>
    </w:lvl>
    <w:lvl w:ilvl="8" w:tplc="041D0005" w:tentative="1">
      <w:start w:val="1"/>
      <w:numFmt w:val="bullet"/>
      <w:lvlText w:val=""/>
      <w:lvlJc w:val="left"/>
      <w:pPr>
        <w:ind w:left="6828" w:hanging="360"/>
      </w:pPr>
      <w:rPr>
        <w:rFonts w:ascii="Wingdings" w:hAnsi="Wingdings" w:hint="default"/>
      </w:rPr>
    </w:lvl>
  </w:abstractNum>
  <w:abstractNum w:abstractNumId="14" w15:restartNumberingAfterBreak="0">
    <w:nsid w:val="7D0620F5"/>
    <w:multiLevelType w:val="hybridMultilevel"/>
    <w:tmpl w:val="FB56BD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4"/>
  </w:num>
  <w:num w:numId="4">
    <w:abstractNumId w:val="11"/>
  </w:num>
  <w:num w:numId="5">
    <w:abstractNumId w:val="0"/>
  </w:num>
  <w:num w:numId="6">
    <w:abstractNumId w:val="3"/>
  </w:num>
  <w:num w:numId="7">
    <w:abstractNumId w:val="5"/>
  </w:num>
  <w:num w:numId="8">
    <w:abstractNumId w:val="6"/>
  </w:num>
  <w:num w:numId="9">
    <w:abstractNumId w:val="13"/>
  </w:num>
  <w:num w:numId="10">
    <w:abstractNumId w:val="7"/>
  </w:num>
  <w:num w:numId="11">
    <w:abstractNumId w:val="1"/>
  </w:num>
  <w:num w:numId="12">
    <w:abstractNumId w:val="4"/>
  </w:num>
  <w:num w:numId="13">
    <w:abstractNumId w:val="8"/>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ctiveWritingStyle w:appName="MSWord" w:lang="de-DE" w:vendorID="64" w:dllVersion="6" w:nlCheck="1" w:checkStyle="0"/>
  <w:activeWritingStyle w:appName="MSWord" w:lang="nb-NO" w:vendorID="64" w:dllVersion="6" w:nlCheck="1" w:checkStyle="0"/>
  <w:activeWritingStyle w:appName="MSWord" w:lang="en-US" w:vendorID="64" w:dllVersion="6" w:nlCheck="1" w:checkStyle="1"/>
  <w:activeWritingStyle w:appName="MSWord" w:lang="sv-SE"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a-DK" w:vendorID="64" w:dllVersion="6" w:nlCheck="1" w:checkStyle="0"/>
  <w:proofState w:spelling="clean" w:grammar="clean"/>
  <w:trackRevisions/>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FC"/>
    <w:rsid w:val="00005900"/>
    <w:rsid w:val="00012ACB"/>
    <w:rsid w:val="00012E02"/>
    <w:rsid w:val="0001327B"/>
    <w:rsid w:val="000167C1"/>
    <w:rsid w:val="000200B0"/>
    <w:rsid w:val="000219AD"/>
    <w:rsid w:val="0002779C"/>
    <w:rsid w:val="000306BC"/>
    <w:rsid w:val="00032C04"/>
    <w:rsid w:val="00036C57"/>
    <w:rsid w:val="00037ECD"/>
    <w:rsid w:val="000419C4"/>
    <w:rsid w:val="000511A5"/>
    <w:rsid w:val="0005158E"/>
    <w:rsid w:val="00056E26"/>
    <w:rsid w:val="000611AD"/>
    <w:rsid w:val="0006519A"/>
    <w:rsid w:val="00067B73"/>
    <w:rsid w:val="00067BAF"/>
    <w:rsid w:val="00067FD9"/>
    <w:rsid w:val="0008192A"/>
    <w:rsid w:val="00083391"/>
    <w:rsid w:val="00096F20"/>
    <w:rsid w:val="00097156"/>
    <w:rsid w:val="000A7CBB"/>
    <w:rsid w:val="000B7697"/>
    <w:rsid w:val="000B7725"/>
    <w:rsid w:val="000C08F5"/>
    <w:rsid w:val="000D2E50"/>
    <w:rsid w:val="000D7B51"/>
    <w:rsid w:val="000E321C"/>
    <w:rsid w:val="000E67EC"/>
    <w:rsid w:val="000F2FD3"/>
    <w:rsid w:val="00100109"/>
    <w:rsid w:val="001005D4"/>
    <w:rsid w:val="00102A05"/>
    <w:rsid w:val="00103487"/>
    <w:rsid w:val="00107C27"/>
    <w:rsid w:val="00113843"/>
    <w:rsid w:val="0011749B"/>
    <w:rsid w:val="0011749C"/>
    <w:rsid w:val="00123910"/>
    <w:rsid w:val="001254F9"/>
    <w:rsid w:val="00127B21"/>
    <w:rsid w:val="00140682"/>
    <w:rsid w:val="00140747"/>
    <w:rsid w:val="001442DB"/>
    <w:rsid w:val="00153761"/>
    <w:rsid w:val="00162877"/>
    <w:rsid w:val="001660CD"/>
    <w:rsid w:val="001704AB"/>
    <w:rsid w:val="00170C4C"/>
    <w:rsid w:val="00170F31"/>
    <w:rsid w:val="00171EB1"/>
    <w:rsid w:val="00173143"/>
    <w:rsid w:val="00175263"/>
    <w:rsid w:val="001807BE"/>
    <w:rsid w:val="001819AF"/>
    <w:rsid w:val="00182086"/>
    <w:rsid w:val="00185BD5"/>
    <w:rsid w:val="00186919"/>
    <w:rsid w:val="00195275"/>
    <w:rsid w:val="00196509"/>
    <w:rsid w:val="001B0B33"/>
    <w:rsid w:val="001B2399"/>
    <w:rsid w:val="001B3D84"/>
    <w:rsid w:val="001B4B97"/>
    <w:rsid w:val="001C06B3"/>
    <w:rsid w:val="001C1F47"/>
    <w:rsid w:val="001C7042"/>
    <w:rsid w:val="001E1A53"/>
    <w:rsid w:val="001E3BE6"/>
    <w:rsid w:val="001F37C7"/>
    <w:rsid w:val="002012C0"/>
    <w:rsid w:val="00210680"/>
    <w:rsid w:val="0021193E"/>
    <w:rsid w:val="00213A90"/>
    <w:rsid w:val="00216D6F"/>
    <w:rsid w:val="00220EAB"/>
    <w:rsid w:val="002213CC"/>
    <w:rsid w:val="00222A37"/>
    <w:rsid w:val="002268A7"/>
    <w:rsid w:val="00236B85"/>
    <w:rsid w:val="00237158"/>
    <w:rsid w:val="002378A1"/>
    <w:rsid w:val="002608CD"/>
    <w:rsid w:val="00262504"/>
    <w:rsid w:val="00267EDB"/>
    <w:rsid w:val="00271486"/>
    <w:rsid w:val="0028610B"/>
    <w:rsid w:val="002914A5"/>
    <w:rsid w:val="00296274"/>
    <w:rsid w:val="002B193C"/>
    <w:rsid w:val="002D11DA"/>
    <w:rsid w:val="002D5590"/>
    <w:rsid w:val="002D79C6"/>
    <w:rsid w:val="002D7A23"/>
    <w:rsid w:val="002D7B0B"/>
    <w:rsid w:val="002E12D7"/>
    <w:rsid w:val="002F0A05"/>
    <w:rsid w:val="002F3BEF"/>
    <w:rsid w:val="002F3C68"/>
    <w:rsid w:val="002F459D"/>
    <w:rsid w:val="002F718B"/>
    <w:rsid w:val="00300E54"/>
    <w:rsid w:val="00304DE1"/>
    <w:rsid w:val="00306631"/>
    <w:rsid w:val="00312D69"/>
    <w:rsid w:val="00312DEC"/>
    <w:rsid w:val="00324F42"/>
    <w:rsid w:val="003324F7"/>
    <w:rsid w:val="00354CA9"/>
    <w:rsid w:val="00361D6A"/>
    <w:rsid w:val="00363175"/>
    <w:rsid w:val="00371143"/>
    <w:rsid w:val="0037445F"/>
    <w:rsid w:val="00376251"/>
    <w:rsid w:val="00377062"/>
    <w:rsid w:val="003853D8"/>
    <w:rsid w:val="00386090"/>
    <w:rsid w:val="003914EC"/>
    <w:rsid w:val="0039254A"/>
    <w:rsid w:val="003A2719"/>
    <w:rsid w:val="003B04F7"/>
    <w:rsid w:val="003B58F5"/>
    <w:rsid w:val="003C0058"/>
    <w:rsid w:val="003C6B12"/>
    <w:rsid w:val="003D6748"/>
    <w:rsid w:val="003F1095"/>
    <w:rsid w:val="00402706"/>
    <w:rsid w:val="004059F2"/>
    <w:rsid w:val="0040623A"/>
    <w:rsid w:val="00406DF2"/>
    <w:rsid w:val="0042067E"/>
    <w:rsid w:val="00426C80"/>
    <w:rsid w:val="004417BE"/>
    <w:rsid w:val="00443FA9"/>
    <w:rsid w:val="00445200"/>
    <w:rsid w:val="00452ABB"/>
    <w:rsid w:val="00455BD2"/>
    <w:rsid w:val="00457A13"/>
    <w:rsid w:val="004642E2"/>
    <w:rsid w:val="00467D11"/>
    <w:rsid w:val="00474B26"/>
    <w:rsid w:val="00476149"/>
    <w:rsid w:val="00483401"/>
    <w:rsid w:val="00485695"/>
    <w:rsid w:val="00490825"/>
    <w:rsid w:val="0049149A"/>
    <w:rsid w:val="00492822"/>
    <w:rsid w:val="00494858"/>
    <w:rsid w:val="004A6C2C"/>
    <w:rsid w:val="004B3C82"/>
    <w:rsid w:val="004B41FE"/>
    <w:rsid w:val="004B7FAD"/>
    <w:rsid w:val="004C69E0"/>
    <w:rsid w:val="004C723F"/>
    <w:rsid w:val="004F4208"/>
    <w:rsid w:val="004F5F94"/>
    <w:rsid w:val="00505B01"/>
    <w:rsid w:val="0050613B"/>
    <w:rsid w:val="00510F38"/>
    <w:rsid w:val="0051258B"/>
    <w:rsid w:val="00513DC9"/>
    <w:rsid w:val="00515EAA"/>
    <w:rsid w:val="005256D0"/>
    <w:rsid w:val="00526731"/>
    <w:rsid w:val="005320F4"/>
    <w:rsid w:val="005322C8"/>
    <w:rsid w:val="00532DD2"/>
    <w:rsid w:val="00535378"/>
    <w:rsid w:val="00536B9C"/>
    <w:rsid w:val="0053749E"/>
    <w:rsid w:val="00540CA4"/>
    <w:rsid w:val="00541257"/>
    <w:rsid w:val="00551924"/>
    <w:rsid w:val="00562E47"/>
    <w:rsid w:val="005660CE"/>
    <w:rsid w:val="00570155"/>
    <w:rsid w:val="00570505"/>
    <w:rsid w:val="00575781"/>
    <w:rsid w:val="00587EB9"/>
    <w:rsid w:val="005941A3"/>
    <w:rsid w:val="005A309B"/>
    <w:rsid w:val="005C1376"/>
    <w:rsid w:val="005C6415"/>
    <w:rsid w:val="005D3BC1"/>
    <w:rsid w:val="005D569A"/>
    <w:rsid w:val="005E053E"/>
    <w:rsid w:val="005E277C"/>
    <w:rsid w:val="005F5123"/>
    <w:rsid w:val="005F7B7E"/>
    <w:rsid w:val="006118AE"/>
    <w:rsid w:val="00617DA2"/>
    <w:rsid w:val="00623019"/>
    <w:rsid w:val="006260BB"/>
    <w:rsid w:val="00630684"/>
    <w:rsid w:val="00632006"/>
    <w:rsid w:val="00645667"/>
    <w:rsid w:val="006460F3"/>
    <w:rsid w:val="0065187B"/>
    <w:rsid w:val="00652984"/>
    <w:rsid w:val="0065348A"/>
    <w:rsid w:val="006551D6"/>
    <w:rsid w:val="00656CE5"/>
    <w:rsid w:val="00661337"/>
    <w:rsid w:val="00662ABC"/>
    <w:rsid w:val="00663ACB"/>
    <w:rsid w:val="00663C71"/>
    <w:rsid w:val="00674A67"/>
    <w:rsid w:val="0069386E"/>
    <w:rsid w:val="006955C9"/>
    <w:rsid w:val="006A59BF"/>
    <w:rsid w:val="006A6F8F"/>
    <w:rsid w:val="006B0A1D"/>
    <w:rsid w:val="006B0EDE"/>
    <w:rsid w:val="006C0903"/>
    <w:rsid w:val="006D1F42"/>
    <w:rsid w:val="00703A3B"/>
    <w:rsid w:val="00711AB2"/>
    <w:rsid w:val="0071235A"/>
    <w:rsid w:val="00715CF1"/>
    <w:rsid w:val="00720BBD"/>
    <w:rsid w:val="007227FC"/>
    <w:rsid w:val="00723174"/>
    <w:rsid w:val="00731C8F"/>
    <w:rsid w:val="00732D1A"/>
    <w:rsid w:val="007347E2"/>
    <w:rsid w:val="00735697"/>
    <w:rsid w:val="00741A93"/>
    <w:rsid w:val="00745EAA"/>
    <w:rsid w:val="007629EF"/>
    <w:rsid w:val="00765A34"/>
    <w:rsid w:val="00766260"/>
    <w:rsid w:val="007674E1"/>
    <w:rsid w:val="00767DDE"/>
    <w:rsid w:val="007700D9"/>
    <w:rsid w:val="00770FC6"/>
    <w:rsid w:val="00774E2D"/>
    <w:rsid w:val="0078055E"/>
    <w:rsid w:val="00784BE6"/>
    <w:rsid w:val="007863CC"/>
    <w:rsid w:val="007954BE"/>
    <w:rsid w:val="007A054D"/>
    <w:rsid w:val="007A0971"/>
    <w:rsid w:val="007B0202"/>
    <w:rsid w:val="007B684C"/>
    <w:rsid w:val="007B7853"/>
    <w:rsid w:val="007B7873"/>
    <w:rsid w:val="007C2B46"/>
    <w:rsid w:val="007C7899"/>
    <w:rsid w:val="007C7E32"/>
    <w:rsid w:val="007D0A8A"/>
    <w:rsid w:val="007D2226"/>
    <w:rsid w:val="007D57B0"/>
    <w:rsid w:val="007E3640"/>
    <w:rsid w:val="00826955"/>
    <w:rsid w:val="00827530"/>
    <w:rsid w:val="00833D20"/>
    <w:rsid w:val="008421BB"/>
    <w:rsid w:val="008579FB"/>
    <w:rsid w:val="00860667"/>
    <w:rsid w:val="008638A6"/>
    <w:rsid w:val="00863CC9"/>
    <w:rsid w:val="00866146"/>
    <w:rsid w:val="0086704F"/>
    <w:rsid w:val="0087546F"/>
    <w:rsid w:val="00883BEF"/>
    <w:rsid w:val="008905A3"/>
    <w:rsid w:val="00891C4F"/>
    <w:rsid w:val="008A5F59"/>
    <w:rsid w:val="008B11D5"/>
    <w:rsid w:val="008B2642"/>
    <w:rsid w:val="008B2BBF"/>
    <w:rsid w:val="008B4ACD"/>
    <w:rsid w:val="008B6A2B"/>
    <w:rsid w:val="008D0C32"/>
    <w:rsid w:val="008D2562"/>
    <w:rsid w:val="008D315E"/>
    <w:rsid w:val="008E070C"/>
    <w:rsid w:val="008E1BBF"/>
    <w:rsid w:val="008E58CF"/>
    <w:rsid w:val="008E6E59"/>
    <w:rsid w:val="00906E6C"/>
    <w:rsid w:val="00915BF7"/>
    <w:rsid w:val="00920B81"/>
    <w:rsid w:val="009227B0"/>
    <w:rsid w:val="009247B7"/>
    <w:rsid w:val="00936CC2"/>
    <w:rsid w:val="00937DF7"/>
    <w:rsid w:val="009501F9"/>
    <w:rsid w:val="00956DCE"/>
    <w:rsid w:val="009625CC"/>
    <w:rsid w:val="0096485B"/>
    <w:rsid w:val="00965E21"/>
    <w:rsid w:val="00981CD1"/>
    <w:rsid w:val="009A17BB"/>
    <w:rsid w:val="009A4DDC"/>
    <w:rsid w:val="009B2C05"/>
    <w:rsid w:val="009B4DDD"/>
    <w:rsid w:val="009B783C"/>
    <w:rsid w:val="009C5B13"/>
    <w:rsid w:val="009D5B9A"/>
    <w:rsid w:val="009E0434"/>
    <w:rsid w:val="009E231C"/>
    <w:rsid w:val="009E4A52"/>
    <w:rsid w:val="009E6385"/>
    <w:rsid w:val="009F1553"/>
    <w:rsid w:val="00A16EE2"/>
    <w:rsid w:val="00A17D89"/>
    <w:rsid w:val="00A22833"/>
    <w:rsid w:val="00A23513"/>
    <w:rsid w:val="00A3123A"/>
    <w:rsid w:val="00A467F4"/>
    <w:rsid w:val="00A53856"/>
    <w:rsid w:val="00A56819"/>
    <w:rsid w:val="00A70059"/>
    <w:rsid w:val="00A723BE"/>
    <w:rsid w:val="00A7773A"/>
    <w:rsid w:val="00A81154"/>
    <w:rsid w:val="00A8130B"/>
    <w:rsid w:val="00A90D5A"/>
    <w:rsid w:val="00A92062"/>
    <w:rsid w:val="00AA5C23"/>
    <w:rsid w:val="00AA7122"/>
    <w:rsid w:val="00AB55EE"/>
    <w:rsid w:val="00AE1107"/>
    <w:rsid w:val="00AF5722"/>
    <w:rsid w:val="00AF6BA5"/>
    <w:rsid w:val="00B00739"/>
    <w:rsid w:val="00B129AB"/>
    <w:rsid w:val="00B136E7"/>
    <w:rsid w:val="00B22CD9"/>
    <w:rsid w:val="00B23D95"/>
    <w:rsid w:val="00B31D86"/>
    <w:rsid w:val="00B377CA"/>
    <w:rsid w:val="00B45C3F"/>
    <w:rsid w:val="00B62EDD"/>
    <w:rsid w:val="00B71429"/>
    <w:rsid w:val="00B74FC6"/>
    <w:rsid w:val="00B851D7"/>
    <w:rsid w:val="00BA1407"/>
    <w:rsid w:val="00BA1B55"/>
    <w:rsid w:val="00BA6C90"/>
    <w:rsid w:val="00BB2145"/>
    <w:rsid w:val="00BB2196"/>
    <w:rsid w:val="00BB7832"/>
    <w:rsid w:val="00BD0547"/>
    <w:rsid w:val="00BE3C1C"/>
    <w:rsid w:val="00BF5CD5"/>
    <w:rsid w:val="00C06A9E"/>
    <w:rsid w:val="00C114B0"/>
    <w:rsid w:val="00C20B91"/>
    <w:rsid w:val="00C239CB"/>
    <w:rsid w:val="00C276EF"/>
    <w:rsid w:val="00C30405"/>
    <w:rsid w:val="00C3445E"/>
    <w:rsid w:val="00C45885"/>
    <w:rsid w:val="00C463DD"/>
    <w:rsid w:val="00C555C1"/>
    <w:rsid w:val="00C6431D"/>
    <w:rsid w:val="00C7040A"/>
    <w:rsid w:val="00C707D9"/>
    <w:rsid w:val="00C70A59"/>
    <w:rsid w:val="00C857AA"/>
    <w:rsid w:val="00C87031"/>
    <w:rsid w:val="00C96F0F"/>
    <w:rsid w:val="00CA0B70"/>
    <w:rsid w:val="00CA5C5A"/>
    <w:rsid w:val="00CD067C"/>
    <w:rsid w:val="00CD7EFA"/>
    <w:rsid w:val="00D02461"/>
    <w:rsid w:val="00D04196"/>
    <w:rsid w:val="00D04C3A"/>
    <w:rsid w:val="00D05632"/>
    <w:rsid w:val="00D22D4D"/>
    <w:rsid w:val="00D27875"/>
    <w:rsid w:val="00D37268"/>
    <w:rsid w:val="00D37CB8"/>
    <w:rsid w:val="00D42A51"/>
    <w:rsid w:val="00D43638"/>
    <w:rsid w:val="00D50952"/>
    <w:rsid w:val="00D517A4"/>
    <w:rsid w:val="00D71A7A"/>
    <w:rsid w:val="00D75D60"/>
    <w:rsid w:val="00D809DF"/>
    <w:rsid w:val="00D83B9E"/>
    <w:rsid w:val="00D8596F"/>
    <w:rsid w:val="00D943C1"/>
    <w:rsid w:val="00D9788A"/>
    <w:rsid w:val="00DA07CD"/>
    <w:rsid w:val="00DA0967"/>
    <w:rsid w:val="00DB483C"/>
    <w:rsid w:val="00DB65EA"/>
    <w:rsid w:val="00DD144E"/>
    <w:rsid w:val="00DD174D"/>
    <w:rsid w:val="00DD2B35"/>
    <w:rsid w:val="00DD36B3"/>
    <w:rsid w:val="00DD4E1F"/>
    <w:rsid w:val="00DD7971"/>
    <w:rsid w:val="00DF226D"/>
    <w:rsid w:val="00DF70EA"/>
    <w:rsid w:val="00E024FD"/>
    <w:rsid w:val="00E0333B"/>
    <w:rsid w:val="00E04E82"/>
    <w:rsid w:val="00E148A7"/>
    <w:rsid w:val="00E20911"/>
    <w:rsid w:val="00E341F4"/>
    <w:rsid w:val="00E526F5"/>
    <w:rsid w:val="00E56CCD"/>
    <w:rsid w:val="00E6275B"/>
    <w:rsid w:val="00E65330"/>
    <w:rsid w:val="00E824C3"/>
    <w:rsid w:val="00E942DB"/>
    <w:rsid w:val="00EA417C"/>
    <w:rsid w:val="00EA6514"/>
    <w:rsid w:val="00EA74DD"/>
    <w:rsid w:val="00EB610E"/>
    <w:rsid w:val="00EC615C"/>
    <w:rsid w:val="00ED047C"/>
    <w:rsid w:val="00ED18AD"/>
    <w:rsid w:val="00ED4340"/>
    <w:rsid w:val="00ED698E"/>
    <w:rsid w:val="00EE3240"/>
    <w:rsid w:val="00EF4E80"/>
    <w:rsid w:val="00F0096B"/>
    <w:rsid w:val="00F037B5"/>
    <w:rsid w:val="00F0739A"/>
    <w:rsid w:val="00F20507"/>
    <w:rsid w:val="00F30743"/>
    <w:rsid w:val="00F30CCA"/>
    <w:rsid w:val="00F36380"/>
    <w:rsid w:val="00F46A49"/>
    <w:rsid w:val="00F551B9"/>
    <w:rsid w:val="00F64899"/>
    <w:rsid w:val="00F64B63"/>
    <w:rsid w:val="00F65E98"/>
    <w:rsid w:val="00F70D99"/>
    <w:rsid w:val="00F72917"/>
    <w:rsid w:val="00F80CE8"/>
    <w:rsid w:val="00F8209E"/>
    <w:rsid w:val="00F84D7D"/>
    <w:rsid w:val="00F92644"/>
    <w:rsid w:val="00F9373A"/>
    <w:rsid w:val="00F939B7"/>
    <w:rsid w:val="00FA69A5"/>
    <w:rsid w:val="00FB2058"/>
    <w:rsid w:val="00FB378C"/>
    <w:rsid w:val="00FB6DB1"/>
    <w:rsid w:val="00FB6DCF"/>
    <w:rsid w:val="00FC1C6F"/>
    <w:rsid w:val="00FD6B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0A291065"/>
  <w15:docId w15:val="{26DEC5B9-BBAC-4844-8109-12C4EC5D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B11D5"/>
    <w:rPr>
      <w:rFonts w:ascii="Times New Roman" w:hAnsi="Times New Roman"/>
      <w:sz w:val="24"/>
    </w:rPr>
  </w:style>
  <w:style w:type="paragraph" w:styleId="Otsikko2">
    <w:name w:val="heading 2"/>
    <w:basedOn w:val="Normaali"/>
    <w:next w:val="Normaali"/>
    <w:link w:val="Otsikko2Char"/>
    <w:uiPriority w:val="9"/>
    <w:unhideWhenUsed/>
    <w:qFormat/>
    <w:rsid w:val="004B41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455BD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76251"/>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376251"/>
    <w:rPr>
      <w:rFonts w:ascii="Times New Roman" w:hAnsi="Times New Roman"/>
      <w:sz w:val="24"/>
    </w:rPr>
  </w:style>
  <w:style w:type="paragraph" w:styleId="Alatunniste">
    <w:name w:val="footer"/>
    <w:basedOn w:val="Normaali"/>
    <w:link w:val="AlatunnisteChar"/>
    <w:uiPriority w:val="99"/>
    <w:unhideWhenUsed/>
    <w:rsid w:val="00376251"/>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376251"/>
    <w:rPr>
      <w:rFonts w:ascii="Times New Roman" w:hAnsi="Times New Roman"/>
      <w:sz w:val="24"/>
    </w:rPr>
  </w:style>
  <w:style w:type="character" w:styleId="Hyperlinkki">
    <w:name w:val="Hyperlink"/>
    <w:basedOn w:val="Kappaleenoletusfontti"/>
    <w:uiPriority w:val="99"/>
    <w:unhideWhenUsed/>
    <w:rsid w:val="004B41FE"/>
    <w:rPr>
      <w:color w:val="0563C1" w:themeColor="hyperlink"/>
      <w:u w:val="single"/>
    </w:rPr>
  </w:style>
  <w:style w:type="character" w:customStyle="1" w:styleId="Otsikko2Char">
    <w:name w:val="Otsikko 2 Char"/>
    <w:basedOn w:val="Kappaleenoletusfontti"/>
    <w:link w:val="Otsikko2"/>
    <w:uiPriority w:val="9"/>
    <w:rsid w:val="004B41FE"/>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9247B7"/>
    <w:pPr>
      <w:spacing w:after="0" w:line="240" w:lineRule="auto"/>
      <w:ind w:left="720"/>
      <w:contextualSpacing/>
    </w:pPr>
    <w:rPr>
      <w:rFonts w:ascii="Trebuchet MS" w:eastAsia="Times New Roman" w:hAnsi="Trebuchet MS" w:cs="Times New Roman"/>
      <w:sz w:val="20"/>
      <w:szCs w:val="20"/>
      <w:lang w:eastAsia="nb-NO"/>
    </w:rPr>
  </w:style>
  <w:style w:type="paragraph" w:styleId="Vaintekstin">
    <w:name w:val="Plain Text"/>
    <w:basedOn w:val="Normaali"/>
    <w:link w:val="VaintekstinChar"/>
    <w:uiPriority w:val="99"/>
    <w:unhideWhenUsed/>
    <w:rsid w:val="009247B7"/>
    <w:pPr>
      <w:spacing w:after="0" w:line="240" w:lineRule="auto"/>
    </w:pPr>
    <w:rPr>
      <w:rFonts w:ascii="Calibri" w:hAnsi="Calibri"/>
      <w:sz w:val="22"/>
      <w:szCs w:val="21"/>
      <w:lang w:val="fi-FI"/>
    </w:rPr>
  </w:style>
  <w:style w:type="character" w:customStyle="1" w:styleId="VaintekstinChar">
    <w:name w:val="Vain tekstinä Char"/>
    <w:basedOn w:val="Kappaleenoletusfontti"/>
    <w:link w:val="Vaintekstin"/>
    <w:uiPriority w:val="99"/>
    <w:rsid w:val="009247B7"/>
    <w:rPr>
      <w:rFonts w:ascii="Calibri" w:hAnsi="Calibri"/>
      <w:szCs w:val="21"/>
      <w:lang w:val="fi-FI"/>
    </w:rPr>
  </w:style>
  <w:style w:type="paragraph" w:styleId="Eivli">
    <w:name w:val="No Spacing"/>
    <w:uiPriority w:val="1"/>
    <w:qFormat/>
    <w:rsid w:val="009247B7"/>
    <w:pPr>
      <w:spacing w:after="0" w:line="240" w:lineRule="auto"/>
    </w:pPr>
    <w:rPr>
      <w:rFonts w:ascii="Trebuchet MS" w:eastAsia="Times New Roman" w:hAnsi="Trebuchet MS" w:cs="Times New Roman"/>
      <w:sz w:val="20"/>
      <w:szCs w:val="20"/>
      <w:lang w:eastAsia="nb-NO"/>
    </w:rPr>
  </w:style>
  <w:style w:type="paragraph" w:styleId="Seliteteksti">
    <w:name w:val="Balloon Text"/>
    <w:basedOn w:val="Normaali"/>
    <w:link w:val="SelitetekstiChar"/>
    <w:uiPriority w:val="99"/>
    <w:semiHidden/>
    <w:unhideWhenUsed/>
    <w:rsid w:val="00CD067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D067C"/>
    <w:rPr>
      <w:rFonts w:ascii="Tahoma" w:hAnsi="Tahoma" w:cs="Tahoma"/>
      <w:sz w:val="16"/>
      <w:szCs w:val="16"/>
    </w:rPr>
  </w:style>
  <w:style w:type="character" w:styleId="AvattuHyperlinkki">
    <w:name w:val="FollowedHyperlink"/>
    <w:basedOn w:val="Kappaleenoletusfontti"/>
    <w:uiPriority w:val="99"/>
    <w:semiHidden/>
    <w:unhideWhenUsed/>
    <w:rsid w:val="00CD067C"/>
    <w:rPr>
      <w:color w:val="954F72" w:themeColor="followedHyperlink"/>
      <w:u w:val="single"/>
    </w:rPr>
  </w:style>
  <w:style w:type="character" w:styleId="Kommentinviite">
    <w:name w:val="annotation reference"/>
    <w:basedOn w:val="Kappaleenoletusfontti"/>
    <w:uiPriority w:val="99"/>
    <w:semiHidden/>
    <w:unhideWhenUsed/>
    <w:rsid w:val="00CD067C"/>
    <w:rPr>
      <w:sz w:val="16"/>
      <w:szCs w:val="16"/>
    </w:rPr>
  </w:style>
  <w:style w:type="paragraph" w:styleId="Kommentinteksti">
    <w:name w:val="annotation text"/>
    <w:basedOn w:val="Normaali"/>
    <w:link w:val="KommentintekstiChar"/>
    <w:uiPriority w:val="99"/>
    <w:unhideWhenUsed/>
    <w:rsid w:val="00CD067C"/>
    <w:pPr>
      <w:spacing w:line="240" w:lineRule="auto"/>
    </w:pPr>
    <w:rPr>
      <w:sz w:val="20"/>
      <w:szCs w:val="20"/>
    </w:rPr>
  </w:style>
  <w:style w:type="character" w:customStyle="1" w:styleId="KommentintekstiChar">
    <w:name w:val="Kommentin teksti Char"/>
    <w:basedOn w:val="Kappaleenoletusfontti"/>
    <w:link w:val="Kommentinteksti"/>
    <w:uiPriority w:val="99"/>
    <w:rsid w:val="00CD067C"/>
    <w:rPr>
      <w:rFonts w:ascii="Times New Roman" w:hAnsi="Times New Roman"/>
      <w:sz w:val="20"/>
      <w:szCs w:val="20"/>
    </w:rPr>
  </w:style>
  <w:style w:type="paragraph" w:styleId="Kommentinotsikko">
    <w:name w:val="annotation subject"/>
    <w:basedOn w:val="Kommentinteksti"/>
    <w:next w:val="Kommentinteksti"/>
    <w:link w:val="KommentinotsikkoChar"/>
    <w:uiPriority w:val="99"/>
    <w:semiHidden/>
    <w:unhideWhenUsed/>
    <w:rsid w:val="00CD067C"/>
    <w:rPr>
      <w:b/>
      <w:bCs/>
    </w:rPr>
  </w:style>
  <w:style w:type="character" w:customStyle="1" w:styleId="KommentinotsikkoChar">
    <w:name w:val="Kommentin otsikko Char"/>
    <w:basedOn w:val="KommentintekstiChar"/>
    <w:link w:val="Kommentinotsikko"/>
    <w:uiPriority w:val="99"/>
    <w:semiHidden/>
    <w:rsid w:val="00CD067C"/>
    <w:rPr>
      <w:rFonts w:ascii="Times New Roman" w:hAnsi="Times New Roman"/>
      <w:b/>
      <w:bCs/>
      <w:sz w:val="20"/>
      <w:szCs w:val="20"/>
    </w:rPr>
  </w:style>
  <w:style w:type="character" w:customStyle="1" w:styleId="Otsikko3Char">
    <w:name w:val="Otsikko 3 Char"/>
    <w:basedOn w:val="Kappaleenoletusfontti"/>
    <w:link w:val="Otsikko3"/>
    <w:uiPriority w:val="9"/>
    <w:rsid w:val="00455BD2"/>
    <w:rPr>
      <w:rFonts w:asciiTheme="majorHAnsi" w:eastAsiaTheme="majorEastAsia" w:hAnsiTheme="majorHAnsi" w:cstheme="majorBidi"/>
      <w:color w:val="1F4D78" w:themeColor="accent1" w:themeShade="7F"/>
      <w:sz w:val="24"/>
      <w:szCs w:val="24"/>
    </w:rPr>
  </w:style>
  <w:style w:type="paragraph" w:customStyle="1" w:styleId="Default">
    <w:name w:val="Default"/>
    <w:rsid w:val="0011749B"/>
    <w:pPr>
      <w:autoSpaceDE w:val="0"/>
      <w:autoSpaceDN w:val="0"/>
      <w:adjustRightInd w:val="0"/>
      <w:spacing w:after="0" w:line="240" w:lineRule="auto"/>
    </w:pPr>
    <w:rPr>
      <w:rFonts w:ascii="Calibri" w:hAnsi="Calibri" w:cs="Calibri"/>
      <w:color w:val="000000"/>
      <w:sz w:val="24"/>
      <w:szCs w:val="24"/>
      <w:lang w:val="sv-SE"/>
    </w:rPr>
  </w:style>
  <w:style w:type="character" w:customStyle="1" w:styleId="Olstomnmnande1">
    <w:name w:val="Olöst omnämnande1"/>
    <w:basedOn w:val="Kappaleenoletusfontti"/>
    <w:uiPriority w:val="99"/>
    <w:semiHidden/>
    <w:unhideWhenUsed/>
    <w:rsid w:val="008E070C"/>
    <w:rPr>
      <w:color w:val="605E5C"/>
      <w:shd w:val="clear" w:color="auto" w:fill="E1DFDD"/>
    </w:rPr>
  </w:style>
  <w:style w:type="paragraph" w:styleId="Muutos">
    <w:name w:val="Revision"/>
    <w:hidden/>
    <w:uiPriority w:val="99"/>
    <w:semiHidden/>
    <w:rsid w:val="00BF5CD5"/>
    <w:pPr>
      <w:spacing w:after="0" w:line="240" w:lineRule="auto"/>
    </w:pPr>
    <w:rPr>
      <w:rFonts w:ascii="Times New Roman" w:hAnsi="Times New Roman"/>
      <w:sz w:val="24"/>
    </w:rPr>
  </w:style>
  <w:style w:type="character" w:styleId="Ratkaisematonmaininta">
    <w:name w:val="Unresolved Mention"/>
    <w:basedOn w:val="Kappaleenoletusfontti"/>
    <w:uiPriority w:val="99"/>
    <w:semiHidden/>
    <w:unhideWhenUsed/>
    <w:rsid w:val="00652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512918">
      <w:bodyDiv w:val="1"/>
      <w:marLeft w:val="0"/>
      <w:marRight w:val="0"/>
      <w:marTop w:val="0"/>
      <w:marBottom w:val="0"/>
      <w:divBdr>
        <w:top w:val="none" w:sz="0" w:space="0" w:color="auto"/>
        <w:left w:val="none" w:sz="0" w:space="0" w:color="auto"/>
        <w:bottom w:val="none" w:sz="0" w:space="0" w:color="auto"/>
        <w:right w:val="none" w:sz="0" w:space="0" w:color="auto"/>
      </w:divBdr>
    </w:div>
    <w:div w:id="20807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norden.org/temanord-authors-guide/" TargetMode="External"/><Relationship Id="rId18" Type="http://schemas.openxmlformats.org/officeDocument/2006/relationships/hyperlink" Target="mailto:jens.perus@ely-keskus.fi"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urn.kb.se/resolve?urn=urn:nbn:se:norden:org:diva-5975" TargetMode="External"/><Relationship Id="rId17" Type="http://schemas.openxmlformats.org/officeDocument/2006/relationships/hyperlink" Target="https://www.norden.org/sv/omstod" TargetMode="External"/><Relationship Id="rId2" Type="http://schemas.openxmlformats.org/officeDocument/2006/relationships/customXml" Target="../customXml/item2.xml"/><Relationship Id="rId16" Type="http://schemas.openxmlformats.org/officeDocument/2006/relationships/hyperlink" Target="https://hanki.tarjouspalvelu.fi/hanki?id=331048&amp;tpk=5715fb6f-9b18-4443-9f15-04640f7085b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den.org/sv/nyhed/nordiska-ministrar-vill-sakerstalla-synergier-mellan-ekonomisk-ateruppbyggnad-och-gron" TargetMode="External"/><Relationship Id="rId5" Type="http://schemas.openxmlformats.org/officeDocument/2006/relationships/numbering" Target="numbering.xml"/><Relationship Id="rId15" Type="http://schemas.openxmlformats.org/officeDocument/2006/relationships/hyperlink" Target="https://www.norden.org/sites/default/files/2019-05/Budgetskema%20til%20projektbeskrivelse%20SKANDINAVISK%2017-00604-37.xls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nki.tarjouspalvelu.fi/hanki?id=331048&amp;tpk=5715fb6f-9b18-4443-9f15-04640f7085bb"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9C9C1E37FA29419A5F5879E8FFF3B9" ma:contentTypeVersion="13" ma:contentTypeDescription="Skapa ett nytt dokument." ma:contentTypeScope="" ma:versionID="ad59c58bdf05d38abeac85ac247740b6">
  <xsd:schema xmlns:xsd="http://www.w3.org/2001/XMLSchema" xmlns:xs="http://www.w3.org/2001/XMLSchema" xmlns:p="http://schemas.microsoft.com/office/2006/metadata/properties" xmlns:ns3="c543e025-8cd4-457e-9104-b474799d79f6" xmlns:ns4="5d3f5f96-2fc8-4c95-9c5c-f64c21732aa7" targetNamespace="http://schemas.microsoft.com/office/2006/metadata/properties" ma:root="true" ma:fieldsID="242dad5d54f9958f1a6b90e9c068d1c2" ns3:_="" ns4:_="">
    <xsd:import namespace="c543e025-8cd4-457e-9104-b474799d79f6"/>
    <xsd:import namespace="5d3f5f96-2fc8-4c95-9c5c-f64c21732a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3e025-8cd4-457e-9104-b474799d7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f5f96-2fc8-4c95-9c5c-f64c21732aa7"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SharingHintHash" ma:index="15"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A920-02AE-4188-8E7A-65535DFD5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3e025-8cd4-457e-9104-b474799d79f6"/>
    <ds:schemaRef ds:uri="5d3f5f96-2fc8-4c95-9c5c-f64c21732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4F399-4646-4B21-9CD0-4C79B233B3E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543e025-8cd4-457e-9104-b474799d79f6"/>
    <ds:schemaRef ds:uri="5d3f5f96-2fc8-4c95-9c5c-f64c21732aa7"/>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39F46452-40AF-49A0-8D8C-1F390728AEA0}">
  <ds:schemaRefs>
    <ds:schemaRef ds:uri="http://schemas.microsoft.com/sharepoint/v3/contenttype/forms"/>
  </ds:schemaRefs>
</ds:datastoreItem>
</file>

<file path=customXml/itemProps4.xml><?xml version="1.0" encoding="utf-8"?>
<ds:datastoreItem xmlns:ds="http://schemas.openxmlformats.org/officeDocument/2006/customXml" ds:itemID="{95A128E0-2604-4CE0-B14C-42C7F9957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4</Pages>
  <Words>1239</Words>
  <Characters>10043</Characters>
  <Application>Microsoft Office Word</Application>
  <DocSecurity>0</DocSecurity>
  <Lines>83</Lines>
  <Paragraphs>22</Paragraphs>
  <ScaleCrop>false</ScaleCrop>
  <HeadingPairs>
    <vt:vector size="8" baseType="variant">
      <vt:variant>
        <vt:lpstr>Otsikko</vt:lpstr>
      </vt:variant>
      <vt:variant>
        <vt:i4>1</vt:i4>
      </vt:variant>
      <vt:variant>
        <vt:lpstr>Rubrik</vt:lpstr>
      </vt:variant>
      <vt:variant>
        <vt:i4>1</vt:i4>
      </vt:variant>
      <vt:variant>
        <vt:lpstr>Titel</vt:lpstr>
      </vt:variant>
      <vt:variant>
        <vt:i4>1</vt:i4>
      </vt:variant>
      <vt:variant>
        <vt:lpstr>Tittel</vt:lpstr>
      </vt:variant>
      <vt:variant>
        <vt:i4>1</vt:i4>
      </vt:variant>
    </vt:vector>
  </HeadingPairs>
  <TitlesOfParts>
    <vt:vector size="4" baseType="lpstr">
      <vt:lpstr>Nordisk prosjektutlysning</vt:lpstr>
      <vt:lpstr>Nordisk prosjektutlysning</vt:lpstr>
      <vt:lpstr>Nordisk prosjektutlysning</vt:lpstr>
      <vt:lpstr>Nordisk prosjektutlysning</vt:lpstr>
    </vt:vector>
  </TitlesOfParts>
  <Company>DSS</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Nordisk prosjektutlysning</dc:title>
  <dc:subject/>
  <dc:creator>Lone Øyvind</dc:creator>
  <cp:keywords/>
  <dc:description/>
  <cp:lastModifiedBy>Eklund Lotta (ELY)</cp:lastModifiedBy>
  <cp:revision>20</cp:revision>
  <cp:lastPrinted>2021-02-18T14:25:00Z</cp:lastPrinted>
  <dcterms:created xsi:type="dcterms:W3CDTF">2021-01-12T12:54:00Z</dcterms:created>
  <dcterms:modified xsi:type="dcterms:W3CDTF">2021-02-25T15:01:00Z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0x0101004F9C9C1E37FA29419A5F5879E8FFF3B9</vt:lpwstr>
  </property>
  <property fmtid="{D5CDD505-2E9C-101B-9397-08002B2CF9AE}" pid="4" name="Organisation">
    <vt:lpwstr/>
  </property>
  <property fmtid="{D5CDD505-2E9C-101B-9397-08002B2CF9AE}" pid="5" name="ActivityCategory">
    <vt:lpwstr/>
  </property>
  <property fmtid="{D5CDD505-2E9C-101B-9397-08002B2CF9AE}" pid="6" name="_dlc_DocIdItemGuid">
    <vt:lpwstr>7dfb47b2-7f0e-495e-87b0-cd6cd2544d55</vt:lpwstr>
  </property>
</Properties>
</file>