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3938" w14:textId="266E7D38" w:rsidR="00832140" w:rsidRPr="00134B39" w:rsidRDefault="00832140" w:rsidP="00832140">
      <w:pPr>
        <w:pStyle w:val="Otsikko1"/>
        <w:rPr>
          <w:lang w:val="en-GB"/>
        </w:rPr>
      </w:pPr>
      <w:r w:rsidRPr="00134B39">
        <w:rPr>
          <w:lang w:val="en-GB"/>
        </w:rPr>
        <w:t xml:space="preserve">Invitation to tender for a project on </w:t>
      </w:r>
      <w:bookmarkStart w:id="0" w:name="_Hlk114823141"/>
      <w:bookmarkStart w:id="1" w:name="_Hlk114819908"/>
      <w:r w:rsidR="003822D9" w:rsidRPr="003822D9">
        <w:rPr>
          <w:lang w:val="en-GB"/>
        </w:rPr>
        <w:t xml:space="preserve">Comparative analysis of the adaptation policy landscape </w:t>
      </w:r>
      <w:bookmarkEnd w:id="0"/>
      <w:r w:rsidR="003822D9" w:rsidRPr="003822D9">
        <w:rPr>
          <w:lang w:val="en-GB"/>
        </w:rPr>
        <w:t>in the Nordic region</w:t>
      </w:r>
      <w:bookmarkEnd w:id="1"/>
    </w:p>
    <w:p w14:paraId="054FFE80" w14:textId="6DB1D981" w:rsidR="00832140" w:rsidRPr="003822D9" w:rsidRDefault="00832140" w:rsidP="00832140">
      <w:pPr>
        <w:rPr>
          <w:rStyle w:val="Hienovarainenkorostus"/>
          <w:lang w:val="en-GB"/>
        </w:rPr>
      </w:pPr>
      <w:r w:rsidRPr="003822D9">
        <w:rPr>
          <w:rStyle w:val="Hienovarainenkorostus"/>
          <w:lang w:val="en-GB"/>
        </w:rPr>
        <w:t xml:space="preserve">The </w:t>
      </w:r>
      <w:r w:rsidR="00265A9A" w:rsidRPr="003822D9">
        <w:rPr>
          <w:rStyle w:val="Hienovarainenkorostus"/>
          <w:lang w:val="en-GB"/>
        </w:rPr>
        <w:t xml:space="preserve">Nordic Working Group for Environment and Economy (NME) </w:t>
      </w:r>
      <w:r w:rsidR="003822D9" w:rsidRPr="003822D9">
        <w:rPr>
          <w:rStyle w:val="Hienovarainenkorostus"/>
          <w:lang w:val="en-GB"/>
        </w:rPr>
        <w:t xml:space="preserve">and the Nordic Working Group for </w:t>
      </w:r>
      <w:r w:rsidR="003822D9" w:rsidRPr="003822D9">
        <w:rPr>
          <w:i/>
          <w:iCs/>
          <w:color w:val="404040" w:themeColor="text1" w:themeTint="BF"/>
          <w:lang w:val="en-GB"/>
        </w:rPr>
        <w:t xml:space="preserve">Nordic Working Group for Climate and Air (NKL) </w:t>
      </w:r>
      <w:r w:rsidR="009D213C" w:rsidRPr="003822D9">
        <w:rPr>
          <w:rStyle w:val="Hienovarainenkorostus"/>
          <w:lang w:val="en-GB"/>
        </w:rPr>
        <w:t xml:space="preserve">under the Nordic Council of Ministers </w:t>
      </w:r>
      <w:r w:rsidRPr="003822D9">
        <w:rPr>
          <w:rStyle w:val="Hienovarainenkorostus"/>
          <w:lang w:val="en-GB"/>
        </w:rPr>
        <w:t xml:space="preserve">call for tenders for a project on </w:t>
      </w:r>
      <w:r w:rsidR="003822D9" w:rsidRPr="003822D9">
        <w:rPr>
          <w:i/>
          <w:iCs/>
          <w:color w:val="404040" w:themeColor="text1" w:themeTint="BF"/>
          <w:lang w:val="en-GB"/>
        </w:rPr>
        <w:t>Comparative analysis of the adaptation policy landscape in the Nordic region</w:t>
      </w:r>
      <w:r w:rsidRPr="003822D9">
        <w:rPr>
          <w:rStyle w:val="Hienovarainenkorostus"/>
          <w:lang w:val="en-GB"/>
        </w:rPr>
        <w:t>.</w:t>
      </w:r>
      <w:r w:rsidR="004A425D" w:rsidRPr="003822D9">
        <w:rPr>
          <w:rStyle w:val="Hienovarainenkorostus"/>
          <w:lang w:val="en-GB"/>
        </w:rPr>
        <w:t xml:space="preserve"> </w:t>
      </w:r>
      <w:r w:rsidRPr="003822D9">
        <w:rPr>
          <w:rStyle w:val="Hienovarainenkorostus"/>
          <w:lang w:val="en-GB"/>
        </w:rPr>
        <w:t xml:space="preserve">Deadline for the applications is </w:t>
      </w:r>
      <w:r w:rsidR="00082553">
        <w:rPr>
          <w:rStyle w:val="Hienovarainenkorostus"/>
          <w:lang w:val="en-GB"/>
        </w:rPr>
        <w:t>October</w:t>
      </w:r>
      <w:r w:rsidR="00082553">
        <w:rPr>
          <w:rStyle w:val="Hienovarainenkorostus"/>
          <w:lang w:val="en-GB"/>
        </w:rPr>
        <w:t xml:space="preserve"> </w:t>
      </w:r>
      <w:r w:rsidR="00082553">
        <w:rPr>
          <w:rStyle w:val="Hienovarainenkorostus"/>
          <w:lang w:val="en-GB"/>
        </w:rPr>
        <w:t>31st</w:t>
      </w:r>
      <w:r w:rsidR="002D69FF" w:rsidRPr="003822D9">
        <w:rPr>
          <w:rStyle w:val="Hienovarainenkorostus"/>
          <w:lang w:val="en-GB"/>
        </w:rPr>
        <w:t>, 2022</w:t>
      </w:r>
      <w:r w:rsidRPr="003822D9">
        <w:rPr>
          <w:rStyle w:val="Hienovarainenkorostus"/>
          <w:lang w:val="en-GB"/>
        </w:rPr>
        <w:t>.</w:t>
      </w:r>
    </w:p>
    <w:p w14:paraId="68E3305E" w14:textId="17F3B112" w:rsidR="00832140" w:rsidRPr="00134B39" w:rsidRDefault="00832140" w:rsidP="00C82482">
      <w:pPr>
        <w:pStyle w:val="Otsikko2"/>
        <w:spacing w:after="120"/>
        <w:rPr>
          <w:lang w:val="en-GB"/>
        </w:rPr>
      </w:pPr>
      <w:r w:rsidRPr="00134B39">
        <w:rPr>
          <w:lang w:val="en-GB"/>
        </w:rPr>
        <w:t>Background</w:t>
      </w:r>
      <w:r w:rsidR="001277C7" w:rsidRPr="00134B39">
        <w:rPr>
          <w:lang w:val="en-GB"/>
        </w:rPr>
        <w:t xml:space="preserve"> &amp; Objective</w:t>
      </w:r>
    </w:p>
    <w:p w14:paraId="0D4DD24A" w14:textId="168A4803" w:rsidR="00D153E5" w:rsidRPr="00D153E5" w:rsidRDefault="00D153E5" w:rsidP="000A0940">
      <w:pPr>
        <w:pStyle w:val="NormaaliWWW"/>
        <w:shd w:val="clear" w:color="auto" w:fill="FFFFFF"/>
        <w:rPr>
          <w:rFonts w:asciiTheme="minorHAnsi" w:hAnsiTheme="minorHAnsi" w:cstheme="minorHAnsi"/>
          <w:sz w:val="22"/>
          <w:szCs w:val="22"/>
          <w:lang w:val="en-GB"/>
        </w:rPr>
      </w:pPr>
      <w:r w:rsidRPr="00D153E5">
        <w:rPr>
          <w:rFonts w:asciiTheme="minorHAnsi" w:hAnsiTheme="minorHAnsi" w:cstheme="minorHAnsi"/>
          <w:sz w:val="22"/>
          <w:szCs w:val="22"/>
          <w:lang w:val="en-GB"/>
        </w:rPr>
        <w:t xml:space="preserve">The impacts of climate change are already being felt in the Nordic countries, and work on adaptation is underway. </w:t>
      </w:r>
      <w:r w:rsidR="006F1BF9" w:rsidRPr="006F1BF9">
        <w:rPr>
          <w:rFonts w:asciiTheme="minorHAnsi" w:hAnsiTheme="minorHAnsi" w:cstheme="minorHAnsi"/>
          <w:sz w:val="22"/>
          <w:szCs w:val="22"/>
          <w:lang w:val="en-GB"/>
        </w:rPr>
        <w:t xml:space="preserve">The Nordic countries share many of the same challenges and can also benefit from similar approaches in finding solutions, as described in </w:t>
      </w:r>
      <w:hyperlink r:id="rId11" w:history="1">
        <w:r w:rsidR="006F1BF9" w:rsidRPr="006F1BF9">
          <w:rPr>
            <w:rStyle w:val="Hyperlinkki"/>
            <w:rFonts w:asciiTheme="minorHAnsi" w:hAnsiTheme="minorHAnsi" w:cstheme="minorHAnsi"/>
            <w:b/>
            <w:bCs/>
            <w:sz w:val="22"/>
            <w:szCs w:val="22"/>
            <w:lang w:val="en-GB"/>
          </w:rPr>
          <w:t>Nordic Perspectives on Transboundary Climate Risk</w:t>
        </w:r>
      </w:hyperlink>
      <w:r w:rsidR="006F1BF9" w:rsidRPr="006F1BF9">
        <w:rPr>
          <w:rFonts w:asciiTheme="minorHAnsi" w:hAnsiTheme="minorHAnsi" w:cstheme="minorHAnsi"/>
          <w:sz w:val="22"/>
          <w:szCs w:val="22"/>
          <w:lang w:val="en-GB"/>
        </w:rPr>
        <w:t>.</w:t>
      </w:r>
      <w:r w:rsidRPr="00D153E5">
        <w:rPr>
          <w:rFonts w:asciiTheme="minorHAnsi" w:hAnsiTheme="minorHAnsi" w:cstheme="minorHAnsi"/>
          <w:sz w:val="22"/>
          <w:szCs w:val="22"/>
          <w:lang w:val="en-GB"/>
        </w:rPr>
        <w:t xml:space="preserve"> Efforts for adaptation are underway, with several of the Nordic countries already having completed at least one complete planning cycle for adaptation, consisting of climate vulnerability analysis, strategic work, planning, implementation of measures and monitoring and evaluation.</w:t>
      </w:r>
    </w:p>
    <w:p w14:paraId="1D6B141E" w14:textId="10C6ED84" w:rsidR="00474160" w:rsidRPr="00D153E5" w:rsidRDefault="00D153E5" w:rsidP="00474160">
      <w:pPr>
        <w:pStyle w:val="NormaaliWWW"/>
        <w:shd w:val="clear" w:color="auto" w:fill="FFFFFF"/>
        <w:rPr>
          <w:rFonts w:asciiTheme="minorHAnsi" w:hAnsiTheme="minorHAnsi" w:cstheme="minorHAnsi"/>
          <w:color w:val="000000"/>
          <w:sz w:val="22"/>
          <w:szCs w:val="22"/>
          <w:lang w:val="en-GB"/>
        </w:rPr>
      </w:pPr>
      <w:r w:rsidRPr="00D153E5">
        <w:rPr>
          <w:rFonts w:asciiTheme="minorHAnsi" w:eastAsiaTheme="minorHAnsi" w:hAnsiTheme="minorHAnsi" w:cstheme="minorHAnsi"/>
          <w:sz w:val="22"/>
          <w:szCs w:val="22"/>
          <w:lang w:val="en-GB" w:eastAsia="en-US"/>
        </w:rPr>
        <w:t xml:space="preserve">This report aims to investigate, </w:t>
      </w:r>
      <w:proofErr w:type="gramStart"/>
      <w:r w:rsidRPr="00D153E5">
        <w:rPr>
          <w:rFonts w:asciiTheme="minorHAnsi" w:eastAsiaTheme="minorHAnsi" w:hAnsiTheme="minorHAnsi" w:cstheme="minorHAnsi"/>
          <w:sz w:val="22"/>
          <w:szCs w:val="22"/>
          <w:lang w:val="en-GB" w:eastAsia="en-US"/>
        </w:rPr>
        <w:t>analyse</w:t>
      </w:r>
      <w:proofErr w:type="gramEnd"/>
      <w:r w:rsidRPr="00D153E5">
        <w:rPr>
          <w:rFonts w:asciiTheme="minorHAnsi" w:eastAsiaTheme="minorHAnsi" w:hAnsiTheme="minorHAnsi" w:cstheme="minorHAnsi"/>
          <w:sz w:val="22"/>
          <w:szCs w:val="22"/>
          <w:lang w:val="en-GB" w:eastAsia="en-US"/>
        </w:rPr>
        <w:t xml:space="preserve"> and compare adaptation progress in the Nordic countries. It should look at the policy and legislative landscape and identify any differences and similarities and analyse the implications of these in terms of progress made. The results can be used by the Nordic countries to learn from the experiences from others, and to improve the national adaptation work. As there is no agreed common adaptation target against which to measure progress, and national monitoring systems are designed in different ways and with different goals, it will not be possible to objectively determine which country has “progressed the most” or “is the most advanced” in terms of adaptation. The analysis should therefore not attempt to compare countries on of how far they have progressed, but in terms of approaches, structures, policy, legislation etc.</w:t>
      </w:r>
      <w:r w:rsidR="00E07E77">
        <w:rPr>
          <w:rFonts w:asciiTheme="minorHAnsi" w:eastAsiaTheme="minorHAnsi" w:hAnsiTheme="minorHAnsi" w:cstheme="minorHAnsi"/>
          <w:sz w:val="22"/>
          <w:szCs w:val="22"/>
          <w:lang w:val="en-GB" w:eastAsia="en-US"/>
        </w:rPr>
        <w:t xml:space="preserve"> for mutual sharing of experience and good practices</w:t>
      </w:r>
      <w:r w:rsidR="00064282" w:rsidRPr="00D153E5">
        <w:rPr>
          <w:rFonts w:asciiTheme="minorHAnsi" w:hAnsiTheme="minorHAnsi" w:cstheme="minorHAnsi"/>
          <w:color w:val="000000"/>
          <w:sz w:val="22"/>
          <w:szCs w:val="22"/>
          <w:lang w:val="en-GB"/>
        </w:rPr>
        <w:t>.</w:t>
      </w:r>
    </w:p>
    <w:p w14:paraId="494BBC90" w14:textId="50CDDB3D" w:rsidR="001F6229" w:rsidRDefault="00BE2B6D" w:rsidP="00C82482">
      <w:pPr>
        <w:pStyle w:val="Otsikko2"/>
        <w:spacing w:after="120"/>
        <w:rPr>
          <w:lang w:val="en-GB"/>
        </w:rPr>
      </w:pPr>
      <w:r>
        <w:rPr>
          <w:lang w:val="en-GB"/>
        </w:rPr>
        <w:t>Task description</w:t>
      </w:r>
    </w:p>
    <w:p w14:paraId="1F345267" w14:textId="77777777" w:rsidR="00BE2B6D" w:rsidRPr="00BE2B6D" w:rsidRDefault="00BE2B6D" w:rsidP="00BE2B6D">
      <w:pPr>
        <w:rPr>
          <w:lang w:val="en-GB"/>
        </w:rPr>
      </w:pPr>
      <w:r w:rsidRPr="00BE2B6D">
        <w:rPr>
          <w:lang w:val="en-GB"/>
        </w:rPr>
        <w:t xml:space="preserve">To undertake a comparative analysis of the adaptation policy landscape, including legislative framework, policy instruments and analytical approaches as well as financing mechanisms in the Nordic countries, with the aim of identifying differences, similarities, best practices as well as any key factors influencing the progress of national adaptation. </w:t>
      </w:r>
    </w:p>
    <w:p w14:paraId="354A0971" w14:textId="77777777" w:rsidR="00BE2B6D" w:rsidRPr="00BE2B6D" w:rsidRDefault="00BE2B6D" w:rsidP="00BE2B6D">
      <w:pPr>
        <w:rPr>
          <w:lang w:val="en-GB"/>
        </w:rPr>
      </w:pPr>
      <w:r w:rsidRPr="00BE2B6D">
        <w:rPr>
          <w:lang w:val="en-GB"/>
        </w:rPr>
        <w:t>The analysis should include:</w:t>
      </w:r>
    </w:p>
    <w:p w14:paraId="74590D96" w14:textId="77777777" w:rsidR="00BE2B6D" w:rsidRPr="00BE2B6D" w:rsidRDefault="00BE2B6D" w:rsidP="003240A9">
      <w:pPr>
        <w:numPr>
          <w:ilvl w:val="0"/>
          <w:numId w:val="11"/>
        </w:numPr>
        <w:spacing w:after="0"/>
        <w:ind w:left="714" w:hanging="357"/>
        <w:rPr>
          <w:lang w:val="en-GB"/>
        </w:rPr>
      </w:pPr>
      <w:r w:rsidRPr="00BE2B6D">
        <w:rPr>
          <w:lang w:val="en-GB"/>
        </w:rPr>
        <w:t>Brief history of policy development on adaptation in all the Nordic countries</w:t>
      </w:r>
    </w:p>
    <w:p w14:paraId="176B3605" w14:textId="77777777" w:rsidR="00BE2B6D" w:rsidRPr="00BE2B6D" w:rsidRDefault="00BE2B6D" w:rsidP="003240A9">
      <w:pPr>
        <w:numPr>
          <w:ilvl w:val="0"/>
          <w:numId w:val="11"/>
        </w:numPr>
        <w:spacing w:after="0"/>
        <w:ind w:left="714" w:hanging="357"/>
        <w:rPr>
          <w:lang w:val="en-GB"/>
        </w:rPr>
      </w:pPr>
      <w:r w:rsidRPr="00BE2B6D">
        <w:rPr>
          <w:lang w:val="en-GB"/>
        </w:rPr>
        <w:t xml:space="preserve">A mapping and comparative analysis of the </w:t>
      </w:r>
      <w:proofErr w:type="gramStart"/>
      <w:r w:rsidRPr="00BE2B6D">
        <w:rPr>
          <w:lang w:val="en-GB"/>
        </w:rPr>
        <w:t>current status</w:t>
      </w:r>
      <w:proofErr w:type="gramEnd"/>
      <w:r w:rsidRPr="00BE2B6D">
        <w:rPr>
          <w:lang w:val="en-GB"/>
        </w:rPr>
        <w:t xml:space="preserve"> of adaptation in the Nordic countries</w:t>
      </w:r>
    </w:p>
    <w:p w14:paraId="0704217B" w14:textId="77777777" w:rsidR="00BE2B6D" w:rsidRPr="00BE2B6D" w:rsidRDefault="00BE2B6D" w:rsidP="003240A9">
      <w:pPr>
        <w:numPr>
          <w:ilvl w:val="0"/>
          <w:numId w:val="11"/>
        </w:numPr>
        <w:spacing w:after="0"/>
        <w:ind w:left="714" w:hanging="357"/>
        <w:rPr>
          <w:lang w:val="en-GB"/>
        </w:rPr>
      </w:pPr>
      <w:r w:rsidRPr="00BE2B6D">
        <w:rPr>
          <w:lang w:val="en-GB"/>
        </w:rPr>
        <w:t xml:space="preserve">Mapping and comparative analysis of the policy and legislative landscape in the Nordic countries, including on how adaptation policies and measures are integrated at sectoral level and levels of governance (subnational and local level) also </w:t>
      </w:r>
      <w:proofErr w:type="gramStart"/>
      <w:r w:rsidRPr="00BE2B6D">
        <w:rPr>
          <w:lang w:val="en-GB"/>
        </w:rPr>
        <w:t>taking into account</w:t>
      </w:r>
      <w:proofErr w:type="gramEnd"/>
      <w:r w:rsidRPr="00BE2B6D">
        <w:rPr>
          <w:lang w:val="en-GB"/>
        </w:rPr>
        <w:t xml:space="preserve"> the role of the private sector in adaption activities.</w:t>
      </w:r>
    </w:p>
    <w:p w14:paraId="44851FFC" w14:textId="604536F7" w:rsidR="00BE2B6D" w:rsidRPr="00BE2B6D" w:rsidRDefault="00BE2B6D" w:rsidP="003240A9">
      <w:pPr>
        <w:numPr>
          <w:ilvl w:val="0"/>
          <w:numId w:val="11"/>
        </w:numPr>
        <w:spacing w:after="0"/>
        <w:ind w:left="714" w:hanging="357"/>
        <w:rPr>
          <w:lang w:val="en-GB"/>
        </w:rPr>
      </w:pPr>
      <w:r w:rsidRPr="00BE2B6D">
        <w:rPr>
          <w:lang w:val="en-GB"/>
        </w:rPr>
        <w:t xml:space="preserve">Mapping and comparative analyses of the use of analytical tools (e.g., cost benefit or cost effectiveness analysis, risk analysis) for society as a whole and for individual projects </w:t>
      </w:r>
      <w:r w:rsidR="008E15AA" w:rsidRPr="008E15AA">
        <w:rPr>
          <w:lang w:val="en-GB"/>
        </w:rPr>
        <w:t xml:space="preserve">related to climate adaptation initiatives </w:t>
      </w:r>
      <w:r w:rsidRPr="00BE2B6D">
        <w:rPr>
          <w:lang w:val="en-GB"/>
        </w:rPr>
        <w:t>in the Nordic countries.</w:t>
      </w:r>
    </w:p>
    <w:p w14:paraId="4228D825" w14:textId="77777777" w:rsidR="00BE2B6D" w:rsidRPr="00BE2B6D" w:rsidRDefault="00BE2B6D" w:rsidP="003240A9">
      <w:pPr>
        <w:numPr>
          <w:ilvl w:val="0"/>
          <w:numId w:val="11"/>
        </w:numPr>
        <w:spacing w:after="0"/>
        <w:ind w:left="714" w:hanging="357"/>
        <w:rPr>
          <w:lang w:val="en-GB"/>
        </w:rPr>
      </w:pPr>
      <w:r w:rsidRPr="00BE2B6D">
        <w:rPr>
          <w:lang w:val="en-GB"/>
        </w:rPr>
        <w:t>Mapping and comparative analyse of the use of economic and regulatory instruments in the Nordic countries to increase adaptation and reduce risks for property owners</w:t>
      </w:r>
    </w:p>
    <w:p w14:paraId="33F8D5DD" w14:textId="77777777" w:rsidR="00BE2B6D" w:rsidRPr="00BE2B6D" w:rsidRDefault="00BE2B6D" w:rsidP="003240A9">
      <w:pPr>
        <w:numPr>
          <w:ilvl w:val="0"/>
          <w:numId w:val="11"/>
        </w:numPr>
        <w:spacing w:after="0"/>
        <w:ind w:left="714" w:hanging="357"/>
        <w:rPr>
          <w:lang w:val="en-GB"/>
        </w:rPr>
      </w:pPr>
      <w:r w:rsidRPr="00BE2B6D">
        <w:rPr>
          <w:lang w:val="en-GB"/>
        </w:rPr>
        <w:t xml:space="preserve">Mapping and comparative analysis of the financing of adaptation in the Nordic countries. Including, among other things, access to financing and loan options, mapping and analysis of incentive </w:t>
      </w:r>
      <w:r w:rsidRPr="00BE2B6D">
        <w:rPr>
          <w:lang w:val="en-GB"/>
        </w:rPr>
        <w:lastRenderedPageBreak/>
        <w:t>structures, use of cost benefit analyses, risk analyses and other methods to ensure financially appropriate efforts.</w:t>
      </w:r>
    </w:p>
    <w:p w14:paraId="6C3151A1" w14:textId="77777777" w:rsidR="00BE2B6D" w:rsidRPr="00BE2B6D" w:rsidRDefault="00BE2B6D" w:rsidP="003240A9">
      <w:pPr>
        <w:numPr>
          <w:ilvl w:val="0"/>
          <w:numId w:val="11"/>
        </w:numPr>
        <w:spacing w:after="0"/>
        <w:ind w:left="714" w:hanging="357"/>
        <w:rPr>
          <w:lang w:val="en-GB"/>
        </w:rPr>
      </w:pPr>
      <w:r w:rsidRPr="00BE2B6D">
        <w:rPr>
          <w:lang w:val="en-GB"/>
        </w:rPr>
        <w:t xml:space="preserve">Interviews with relevant experts and actors on their views on progress in the different countries (national experts as well as for example experts from the EEA, independent research institutes, local government and/or business actors) </w:t>
      </w:r>
    </w:p>
    <w:p w14:paraId="3B157F3B" w14:textId="77777777" w:rsidR="00BE2B6D" w:rsidRPr="00BE2B6D" w:rsidRDefault="00BE2B6D" w:rsidP="003240A9">
      <w:pPr>
        <w:numPr>
          <w:ilvl w:val="0"/>
          <w:numId w:val="11"/>
        </w:numPr>
        <w:spacing w:after="0"/>
        <w:ind w:left="714" w:hanging="357"/>
        <w:rPr>
          <w:lang w:val="en-GB"/>
        </w:rPr>
      </w:pPr>
      <w:r w:rsidRPr="00BE2B6D">
        <w:rPr>
          <w:lang w:val="en-GB"/>
        </w:rPr>
        <w:t>Identification of key success factors in different countries, at the national and sub-national level</w:t>
      </w:r>
    </w:p>
    <w:p w14:paraId="729751EB" w14:textId="77777777" w:rsidR="00BE2B6D" w:rsidRPr="00BE2B6D" w:rsidRDefault="00BE2B6D" w:rsidP="003240A9">
      <w:pPr>
        <w:pStyle w:val="Otsikko2"/>
        <w:spacing w:before="240" w:after="120"/>
        <w:rPr>
          <w:lang w:val="en-GB"/>
        </w:rPr>
      </w:pPr>
      <w:r w:rsidRPr="00BE2B6D">
        <w:rPr>
          <w:lang w:val="en-GB"/>
        </w:rPr>
        <w:t>Target group(s):</w:t>
      </w:r>
    </w:p>
    <w:p w14:paraId="322E9E5B" w14:textId="77777777" w:rsidR="00BE2B6D" w:rsidRPr="00BE2B6D" w:rsidRDefault="00BE2B6D" w:rsidP="00BE2B6D">
      <w:pPr>
        <w:numPr>
          <w:ilvl w:val="0"/>
          <w:numId w:val="8"/>
        </w:numPr>
        <w:rPr>
          <w:lang w:val="en-GB"/>
        </w:rPr>
      </w:pPr>
      <w:r w:rsidRPr="00BE2B6D">
        <w:rPr>
          <w:lang w:val="en-GB"/>
        </w:rPr>
        <w:t xml:space="preserve">The main target group for the analysis are policy makers at national level. The analysis should also prove useful for policy makers at sub-national level and other central actors that need to develop policy measures to adapt to the changing climate. </w:t>
      </w:r>
    </w:p>
    <w:p w14:paraId="13CCF65F" w14:textId="77777777" w:rsidR="00BE2B6D" w:rsidRPr="00BE2B6D" w:rsidRDefault="00BE2B6D" w:rsidP="00C82482">
      <w:pPr>
        <w:pStyle w:val="Otsikko2"/>
        <w:spacing w:after="120"/>
        <w:rPr>
          <w:lang w:val="en-GB"/>
        </w:rPr>
      </w:pPr>
      <w:r w:rsidRPr="00BE2B6D">
        <w:rPr>
          <w:lang w:val="en-GB"/>
        </w:rPr>
        <w:t xml:space="preserve">Product / delivery </w:t>
      </w:r>
    </w:p>
    <w:p w14:paraId="391449A4" w14:textId="13A878A6" w:rsidR="00BE2B6D" w:rsidRPr="00BE2B6D" w:rsidRDefault="00BE2B6D" w:rsidP="003240A9">
      <w:pPr>
        <w:numPr>
          <w:ilvl w:val="0"/>
          <w:numId w:val="9"/>
        </w:numPr>
        <w:spacing w:after="0"/>
        <w:ind w:left="714" w:hanging="357"/>
        <w:rPr>
          <w:lang w:val="en-GB"/>
        </w:rPr>
      </w:pPr>
      <w:r w:rsidRPr="00BE2B6D">
        <w:rPr>
          <w:lang w:val="en-US"/>
        </w:rPr>
        <w:t>A short project description, including expected outcomes, (one A4) in English</w:t>
      </w:r>
      <w:r w:rsidR="006F1BF9">
        <w:rPr>
          <w:lang w:val="en-US"/>
        </w:rPr>
        <w:t xml:space="preserve"> and one Scandinavian language</w:t>
      </w:r>
      <w:r w:rsidRPr="00BE2B6D">
        <w:rPr>
          <w:lang w:val="en-US"/>
        </w:rPr>
        <w:t xml:space="preserve"> by 01.12.2022. The project description can be used to communicate about the project, </w:t>
      </w:r>
      <w:proofErr w:type="gramStart"/>
      <w:r w:rsidRPr="00BE2B6D">
        <w:rPr>
          <w:lang w:val="en-US"/>
        </w:rPr>
        <w:t>e.g.</w:t>
      </w:r>
      <w:proofErr w:type="gramEnd"/>
      <w:r w:rsidRPr="00BE2B6D">
        <w:rPr>
          <w:lang w:val="en-US"/>
        </w:rPr>
        <w:t xml:space="preserve"> as a press release or online.</w:t>
      </w:r>
    </w:p>
    <w:p w14:paraId="5A59FC15" w14:textId="114E898E" w:rsidR="00BE2B6D" w:rsidRPr="00BE2B6D" w:rsidRDefault="00BE2B6D" w:rsidP="003240A9">
      <w:pPr>
        <w:numPr>
          <w:ilvl w:val="0"/>
          <w:numId w:val="9"/>
        </w:numPr>
        <w:spacing w:after="0"/>
        <w:ind w:left="714" w:hanging="357"/>
        <w:rPr>
          <w:lang w:val="en-GB"/>
        </w:rPr>
      </w:pPr>
      <w:r w:rsidRPr="00BE2B6D">
        <w:rPr>
          <w:lang w:val="en-GB"/>
        </w:rPr>
        <w:t>A policy brief outlining the reports main findings and recommendations</w:t>
      </w:r>
    </w:p>
    <w:p w14:paraId="492893DC" w14:textId="023FE2EE" w:rsidR="00BE2B6D" w:rsidRPr="00BE2B6D" w:rsidRDefault="00BE2B6D" w:rsidP="003240A9">
      <w:pPr>
        <w:numPr>
          <w:ilvl w:val="0"/>
          <w:numId w:val="9"/>
        </w:numPr>
        <w:spacing w:after="0"/>
        <w:ind w:left="714" w:hanging="357"/>
        <w:rPr>
          <w:lang w:val="en-GB"/>
        </w:rPr>
      </w:pPr>
      <w:r w:rsidRPr="00BE2B6D">
        <w:rPr>
          <w:lang w:val="en-GB"/>
        </w:rPr>
        <w:t>A project report (</w:t>
      </w:r>
      <w:proofErr w:type="spellStart"/>
      <w:r w:rsidRPr="00BE2B6D">
        <w:rPr>
          <w:lang w:val="en-GB"/>
        </w:rPr>
        <w:t>TemaNord</w:t>
      </w:r>
      <w:proofErr w:type="spellEnd"/>
      <w:r w:rsidRPr="00BE2B6D">
        <w:rPr>
          <w:lang w:val="en-GB"/>
        </w:rPr>
        <w:t xml:space="preserve"> Report) for publication detailing the results of the project, including recommendations for Nordic actors and Nordic collaboration</w:t>
      </w:r>
      <w:r w:rsidR="00655B50">
        <w:rPr>
          <w:lang w:val="en-GB"/>
        </w:rPr>
        <w:t>.</w:t>
      </w:r>
    </w:p>
    <w:p w14:paraId="5AF7F9D8" w14:textId="6DE45468" w:rsidR="00BE2B6D" w:rsidRDefault="00BE2B6D" w:rsidP="003240A9">
      <w:pPr>
        <w:numPr>
          <w:ilvl w:val="0"/>
          <w:numId w:val="10"/>
        </w:numPr>
        <w:spacing w:after="0"/>
        <w:ind w:left="714" w:hanging="357"/>
        <w:rPr>
          <w:lang w:val="en-US"/>
        </w:rPr>
      </w:pPr>
      <w:r w:rsidRPr="00BE2B6D">
        <w:rPr>
          <w:lang w:val="en-US"/>
        </w:rPr>
        <w:t>Seminar/workshop presentation</w:t>
      </w:r>
    </w:p>
    <w:p w14:paraId="6B870E24" w14:textId="0B2B6186" w:rsidR="00E07E77" w:rsidRPr="008E15AA" w:rsidRDefault="008E15AA" w:rsidP="00082553">
      <w:pPr>
        <w:pStyle w:val="Luettelokappale"/>
        <w:numPr>
          <w:ilvl w:val="0"/>
          <w:numId w:val="10"/>
        </w:numPr>
        <w:rPr>
          <w:lang w:val="en-US"/>
        </w:rPr>
      </w:pPr>
      <w:r w:rsidRPr="008E15AA">
        <w:rPr>
          <w:lang w:val="en-US"/>
        </w:rPr>
        <w:t xml:space="preserve">Possible presentation at UNFCCC event (the budget should reflect both options where costs with and without this event are included). </w:t>
      </w:r>
    </w:p>
    <w:p w14:paraId="7638CBA7" w14:textId="6C67A5F6" w:rsidR="00BE2B6D" w:rsidRPr="00BE2B6D" w:rsidRDefault="00BE2B6D" w:rsidP="003240A9">
      <w:pPr>
        <w:spacing w:before="240"/>
        <w:rPr>
          <w:lang w:val="en-US"/>
        </w:rPr>
      </w:pPr>
      <w:r w:rsidRPr="00BE2B6D">
        <w:rPr>
          <w:lang w:val="en-US"/>
        </w:rPr>
        <w:t xml:space="preserve">The supplier will present the results of the main report at 1-2 public seminar/workshop(s). A presentation of results (preliminary if necessary) and possible suggestions for joint Nordic actions </w:t>
      </w:r>
      <w:r w:rsidRPr="00BE2B6D">
        <w:rPr>
          <w:i/>
          <w:iCs/>
          <w:lang w:val="en-US"/>
        </w:rPr>
        <w:t>shall</w:t>
      </w:r>
      <w:r w:rsidRPr="00BE2B6D">
        <w:rPr>
          <w:lang w:val="en-US"/>
        </w:rPr>
        <w:t xml:space="preserve"> be delivered at the 6th Nordic Conference on Climate Change Adaptation, NOCCA to be held in Iceland </w:t>
      </w:r>
      <w:r w:rsidR="00B5052A">
        <w:rPr>
          <w:lang w:val="en-US"/>
        </w:rPr>
        <w:t>17</w:t>
      </w:r>
      <w:r w:rsidR="00B5052A" w:rsidRPr="00BE2B6D">
        <w:rPr>
          <w:lang w:val="en-US"/>
        </w:rPr>
        <w:t>th</w:t>
      </w:r>
      <w:r w:rsidRPr="00BE2B6D">
        <w:rPr>
          <w:lang w:val="en-US"/>
        </w:rPr>
        <w:t>-</w:t>
      </w:r>
      <w:r w:rsidR="00B5052A">
        <w:rPr>
          <w:lang w:val="en-US"/>
        </w:rPr>
        <w:t>18</w:t>
      </w:r>
      <w:r w:rsidR="00B5052A" w:rsidRPr="00BE2B6D">
        <w:rPr>
          <w:lang w:val="en-US"/>
        </w:rPr>
        <w:t xml:space="preserve">th </w:t>
      </w:r>
      <w:r w:rsidRPr="00BE2B6D">
        <w:rPr>
          <w:lang w:val="en-US"/>
        </w:rPr>
        <w:t xml:space="preserve">April 2023 (digital if necessary). Results </w:t>
      </w:r>
      <w:r w:rsidRPr="00BE2B6D">
        <w:rPr>
          <w:i/>
          <w:iCs/>
          <w:lang w:val="en-US"/>
        </w:rPr>
        <w:t>may</w:t>
      </w:r>
      <w:r w:rsidRPr="00BE2B6D">
        <w:rPr>
          <w:lang w:val="en-US"/>
        </w:rPr>
        <w:t xml:space="preserve"> also be presented (digital if necessary) at a United Nations Climate Change Conference. This could be COP, UNFCCC </w:t>
      </w:r>
      <w:proofErr w:type="spellStart"/>
      <w:proofErr w:type="gramStart"/>
      <w:r w:rsidRPr="00BE2B6D">
        <w:rPr>
          <w:lang w:val="en-US"/>
        </w:rPr>
        <w:t>Intersessionals</w:t>
      </w:r>
      <w:proofErr w:type="spellEnd"/>
      <w:proofErr w:type="gramEnd"/>
      <w:r w:rsidRPr="00BE2B6D">
        <w:rPr>
          <w:lang w:val="en-US"/>
        </w:rPr>
        <w:t xml:space="preserve"> or satellite event in the Nordic region, depending on COVID-19 situation and project timeline. Presentations are to be determined in consultation with the steering group and delivered digitally if required. </w:t>
      </w:r>
      <w:proofErr w:type="spellStart"/>
      <w:r w:rsidRPr="00BE2B6D">
        <w:rPr>
          <w:lang w:val="en-US"/>
        </w:rPr>
        <w:t>Powerpoint</w:t>
      </w:r>
      <w:proofErr w:type="spellEnd"/>
      <w:r w:rsidRPr="00BE2B6D">
        <w:rPr>
          <w:lang w:val="en-US"/>
        </w:rPr>
        <w:t xml:space="preserve"> presentation and short written briefing material to be used in conjunction with the presentation with results and suggestions for joint Nordic actions to be sent to </w:t>
      </w:r>
      <w:r w:rsidR="00B5052A">
        <w:rPr>
          <w:lang w:val="en-US"/>
        </w:rPr>
        <w:t xml:space="preserve">NME and </w:t>
      </w:r>
      <w:r w:rsidRPr="00BE2B6D">
        <w:rPr>
          <w:lang w:val="en-US"/>
        </w:rPr>
        <w:t xml:space="preserve">NKL at least one week prior to the conference for comment and adjustments by </w:t>
      </w:r>
      <w:r w:rsidR="00CC02A7">
        <w:rPr>
          <w:lang w:val="en-US"/>
        </w:rPr>
        <w:t>the working groups</w:t>
      </w:r>
      <w:r w:rsidR="00B5052A">
        <w:rPr>
          <w:lang w:val="en-US"/>
        </w:rPr>
        <w:t>.</w:t>
      </w:r>
    </w:p>
    <w:p w14:paraId="7BE9ACFE" w14:textId="77777777" w:rsidR="00BE2B6D" w:rsidRPr="00BE2B6D" w:rsidRDefault="00BE2B6D" w:rsidP="003240A9">
      <w:pPr>
        <w:numPr>
          <w:ilvl w:val="0"/>
          <w:numId w:val="10"/>
        </w:numPr>
        <w:spacing w:after="0"/>
        <w:ind w:left="714" w:hanging="357"/>
        <w:rPr>
          <w:lang w:val="en-GB"/>
        </w:rPr>
      </w:pPr>
      <w:r w:rsidRPr="00BE2B6D">
        <w:rPr>
          <w:lang w:val="en-GB"/>
        </w:rPr>
        <w:t>A visual, graphic or other similar representation of the report’s main results to be included in the report, but also as a separate item (</w:t>
      </w:r>
      <w:proofErr w:type="gramStart"/>
      <w:r w:rsidRPr="00BE2B6D">
        <w:rPr>
          <w:lang w:val="en-GB"/>
        </w:rPr>
        <w:t>e.g.</w:t>
      </w:r>
      <w:proofErr w:type="gramEnd"/>
      <w:r w:rsidRPr="00BE2B6D">
        <w:rPr>
          <w:lang w:val="en-GB"/>
        </w:rPr>
        <w:t xml:space="preserve"> printable content such as poster) </w:t>
      </w:r>
    </w:p>
    <w:p w14:paraId="4E9E78B2" w14:textId="542B752F" w:rsidR="00BE2B6D" w:rsidRPr="00BE2B6D" w:rsidRDefault="00BE2B6D" w:rsidP="003240A9">
      <w:pPr>
        <w:numPr>
          <w:ilvl w:val="0"/>
          <w:numId w:val="10"/>
        </w:numPr>
        <w:spacing w:after="0"/>
        <w:ind w:left="714" w:hanging="357"/>
        <w:rPr>
          <w:lang w:val="en-GB"/>
        </w:rPr>
      </w:pPr>
      <w:r w:rsidRPr="00BE2B6D">
        <w:rPr>
          <w:lang w:val="en-US"/>
        </w:rPr>
        <w:t>Report for accounts</w:t>
      </w:r>
      <w:r w:rsidRPr="00BE2B6D">
        <w:rPr>
          <w:lang w:val="en-US"/>
        </w:rPr>
        <w:br/>
        <w:t xml:space="preserve">A short final report with accounts for internal reporting purposes to be submitted before the disbursement of the final payment. A template for this document will be sent by the </w:t>
      </w:r>
      <w:r w:rsidR="00071609">
        <w:rPr>
          <w:lang w:val="en-US"/>
        </w:rPr>
        <w:t>NME</w:t>
      </w:r>
      <w:r w:rsidR="00071609" w:rsidRPr="00BE2B6D">
        <w:rPr>
          <w:lang w:val="en-US"/>
        </w:rPr>
        <w:t xml:space="preserve"> </w:t>
      </w:r>
      <w:r w:rsidRPr="00BE2B6D">
        <w:rPr>
          <w:lang w:val="en-US"/>
        </w:rPr>
        <w:t>coordinator</w:t>
      </w:r>
      <w:r w:rsidR="00071609">
        <w:rPr>
          <w:lang w:val="en-US"/>
        </w:rPr>
        <w:t>.</w:t>
      </w:r>
      <w:r w:rsidRPr="00BE2B6D">
        <w:rPr>
          <w:lang w:val="en-US"/>
        </w:rPr>
        <w:t xml:space="preserve"> </w:t>
      </w:r>
    </w:p>
    <w:p w14:paraId="16729767" w14:textId="77777777" w:rsidR="00BE2B6D" w:rsidRPr="00BE2B6D" w:rsidRDefault="00BE2B6D" w:rsidP="003240A9">
      <w:pPr>
        <w:pStyle w:val="Otsikko2"/>
        <w:spacing w:before="240" w:after="120"/>
        <w:rPr>
          <w:lang w:val="en-GB"/>
        </w:rPr>
      </w:pPr>
      <w:r w:rsidRPr="00BE2B6D">
        <w:rPr>
          <w:lang w:val="en-GB"/>
        </w:rPr>
        <w:t xml:space="preserve">Timeline </w:t>
      </w:r>
    </w:p>
    <w:p w14:paraId="4526FE58" w14:textId="77777777" w:rsidR="00BE2B6D" w:rsidRPr="00BE2B6D" w:rsidRDefault="00BE2B6D" w:rsidP="003240A9">
      <w:pPr>
        <w:numPr>
          <w:ilvl w:val="0"/>
          <w:numId w:val="8"/>
        </w:numPr>
        <w:spacing w:after="0"/>
        <w:ind w:left="714" w:hanging="357"/>
        <w:rPr>
          <w:lang w:val="en-GB"/>
        </w:rPr>
      </w:pPr>
      <w:r w:rsidRPr="00BE2B6D">
        <w:rPr>
          <w:lang w:val="en-GB"/>
        </w:rPr>
        <w:t>Project start November 2022</w:t>
      </w:r>
    </w:p>
    <w:p w14:paraId="03F84B17" w14:textId="77777777" w:rsidR="00BE2B6D" w:rsidRPr="00BE2B6D" w:rsidRDefault="00BE2B6D" w:rsidP="003240A9">
      <w:pPr>
        <w:numPr>
          <w:ilvl w:val="0"/>
          <w:numId w:val="8"/>
        </w:numPr>
        <w:spacing w:after="0"/>
        <w:ind w:left="714" w:hanging="357"/>
        <w:rPr>
          <w:lang w:val="en-GB"/>
        </w:rPr>
      </w:pPr>
      <w:r w:rsidRPr="00BE2B6D">
        <w:rPr>
          <w:lang w:val="en-GB"/>
        </w:rPr>
        <w:t>Project completion April 2023</w:t>
      </w:r>
    </w:p>
    <w:p w14:paraId="28B44C54" w14:textId="77777777" w:rsidR="00832140" w:rsidRPr="00134B39" w:rsidRDefault="00832140" w:rsidP="003240A9">
      <w:pPr>
        <w:pStyle w:val="Otsikko2"/>
        <w:pageBreakBefore/>
        <w:spacing w:after="120"/>
        <w:rPr>
          <w:lang w:val="en-GB"/>
        </w:rPr>
      </w:pPr>
      <w:r w:rsidRPr="00134B39">
        <w:rPr>
          <w:lang w:val="en-GB"/>
        </w:rPr>
        <w:lastRenderedPageBreak/>
        <w:t>Budget</w:t>
      </w:r>
    </w:p>
    <w:p w14:paraId="4DA3363A" w14:textId="723FDEF6" w:rsidR="004C3566" w:rsidRDefault="001277C7" w:rsidP="00832140">
      <w:pPr>
        <w:rPr>
          <w:b/>
          <w:lang w:val="en-GB"/>
        </w:rPr>
      </w:pPr>
      <w:r w:rsidRPr="00134B39">
        <w:rPr>
          <w:lang w:val="en-GB"/>
        </w:rPr>
        <w:t xml:space="preserve">The budget for the project is </w:t>
      </w:r>
      <w:r w:rsidR="00E911E6" w:rsidRPr="00134B39">
        <w:rPr>
          <w:b/>
          <w:bCs/>
          <w:lang w:val="en-GB"/>
        </w:rPr>
        <w:t xml:space="preserve">DKK </w:t>
      </w:r>
      <w:r w:rsidR="000B0407" w:rsidRPr="00134B39">
        <w:rPr>
          <w:b/>
          <w:lang w:val="en-GB"/>
        </w:rPr>
        <w:t>4</w:t>
      </w:r>
      <w:r w:rsidR="000B0407">
        <w:rPr>
          <w:b/>
          <w:lang w:val="en-GB"/>
        </w:rPr>
        <w:t>40</w:t>
      </w:r>
      <w:r w:rsidR="004C3566">
        <w:rPr>
          <w:b/>
          <w:lang w:val="en-GB"/>
        </w:rPr>
        <w:t> </w:t>
      </w:r>
      <w:r w:rsidR="00832140" w:rsidRPr="00134B39">
        <w:rPr>
          <w:b/>
          <w:lang w:val="en-GB"/>
        </w:rPr>
        <w:t>000</w:t>
      </w:r>
    </w:p>
    <w:p w14:paraId="7A43E979" w14:textId="78E0982C" w:rsidR="004C3566" w:rsidRPr="004C3566" w:rsidRDefault="004C3566" w:rsidP="004C3566">
      <w:pPr>
        <w:rPr>
          <w:bCs/>
          <w:i/>
          <w:iCs/>
        </w:rPr>
      </w:pPr>
      <w:r w:rsidRPr="004C3566">
        <w:rPr>
          <w:bCs/>
          <w:i/>
          <w:iCs/>
          <w:lang w:val="en"/>
        </w:rPr>
        <w:t>Any Value Added Tax (VAT) is included in the budget, and it is the seller's (tender winner) responsibility to investigate any VAT liability with their national tax administration.</w:t>
      </w:r>
    </w:p>
    <w:p w14:paraId="7B2EA412" w14:textId="7D8F4A0D" w:rsidR="00FF357D" w:rsidRPr="00134B39" w:rsidRDefault="00832140" w:rsidP="00FF357D">
      <w:pPr>
        <w:rPr>
          <w:lang w:val="en-GB"/>
        </w:rPr>
      </w:pPr>
      <w:r w:rsidRPr="00134B39">
        <w:rPr>
          <w:lang w:val="en-GB"/>
        </w:rPr>
        <w:t>The budget shall cover all ordinary expenses for carrying out the project as well as all travel</w:t>
      </w:r>
      <w:r w:rsidR="00473CD6" w:rsidRPr="00134B39">
        <w:rPr>
          <w:lang w:val="en-GB"/>
        </w:rPr>
        <w:t xml:space="preserve"> </w:t>
      </w:r>
      <w:r w:rsidRPr="00134B39">
        <w:rPr>
          <w:lang w:val="en-GB"/>
        </w:rPr>
        <w:t xml:space="preserve">expenses related </w:t>
      </w:r>
      <w:r w:rsidR="004A7C42" w:rsidRPr="00134B39">
        <w:rPr>
          <w:lang w:val="en-GB"/>
        </w:rPr>
        <w:t xml:space="preserve">to communication of results by </w:t>
      </w:r>
      <w:proofErr w:type="gramStart"/>
      <w:r w:rsidR="004A7C42" w:rsidRPr="00134B39">
        <w:rPr>
          <w:lang w:val="en-GB"/>
        </w:rPr>
        <w:t>e.g.</w:t>
      </w:r>
      <w:proofErr w:type="gramEnd"/>
      <w:r w:rsidR="004A7C42" w:rsidRPr="00134B39">
        <w:rPr>
          <w:lang w:val="en-GB"/>
        </w:rPr>
        <w:t xml:space="preserve"> </w:t>
      </w:r>
      <w:r w:rsidRPr="00134B39">
        <w:rPr>
          <w:lang w:val="en-GB"/>
        </w:rPr>
        <w:t xml:space="preserve">participation </w:t>
      </w:r>
      <w:r w:rsidR="00154B26" w:rsidRPr="00134B39">
        <w:rPr>
          <w:lang w:val="en-GB"/>
        </w:rPr>
        <w:t>a</w:t>
      </w:r>
      <w:r w:rsidR="004A7C42" w:rsidRPr="00134B39">
        <w:rPr>
          <w:lang w:val="en-GB"/>
        </w:rPr>
        <w:t>nd</w:t>
      </w:r>
      <w:r w:rsidR="00154B26" w:rsidRPr="00134B39">
        <w:rPr>
          <w:lang w:val="en-GB"/>
        </w:rPr>
        <w:t xml:space="preserve"> presentation of the project at </w:t>
      </w:r>
      <w:r w:rsidR="004146DA" w:rsidRPr="00BE2B6D">
        <w:rPr>
          <w:lang w:val="en-US"/>
        </w:rPr>
        <w:t xml:space="preserve">the 6th Nordic Conference on Climate Change Adaptation, NOCCA to be held in Iceland </w:t>
      </w:r>
      <w:r w:rsidR="00B5052A" w:rsidRPr="00B5052A">
        <w:rPr>
          <w:lang w:val="en-US"/>
        </w:rPr>
        <w:t>17th-18th</w:t>
      </w:r>
      <w:r w:rsidR="004146DA" w:rsidRPr="00BE2B6D">
        <w:rPr>
          <w:lang w:val="en-US"/>
        </w:rPr>
        <w:t xml:space="preserve"> April </w:t>
      </w:r>
      <w:r w:rsidR="0005601C" w:rsidRPr="00BE2B6D">
        <w:rPr>
          <w:lang w:val="en-US"/>
        </w:rPr>
        <w:t>2023</w:t>
      </w:r>
      <w:r w:rsidR="0005601C">
        <w:rPr>
          <w:lang w:val="en-US"/>
        </w:rPr>
        <w:t>.</w:t>
      </w:r>
    </w:p>
    <w:p w14:paraId="5ADD212F" w14:textId="53F42A0B" w:rsidR="009E4D93" w:rsidRPr="00134B39" w:rsidRDefault="00FD1519" w:rsidP="00C82482">
      <w:pPr>
        <w:pStyle w:val="Otsikko2"/>
        <w:spacing w:after="120"/>
        <w:rPr>
          <w:lang w:val="en-GB"/>
        </w:rPr>
      </w:pPr>
      <w:r>
        <w:rPr>
          <w:lang w:val="en-GB"/>
        </w:rPr>
        <w:t xml:space="preserve">Potential </w:t>
      </w:r>
      <w:r w:rsidR="009C0DF6">
        <w:rPr>
          <w:lang w:val="en-GB"/>
        </w:rPr>
        <w:t>tenderers</w:t>
      </w:r>
    </w:p>
    <w:p w14:paraId="45335745" w14:textId="7135B124" w:rsidR="009E4D93" w:rsidRPr="009E4D93" w:rsidRDefault="009E4D93" w:rsidP="009E4D93">
      <w:pPr>
        <w:rPr>
          <w:rFonts w:cstheme="minorHAnsi"/>
          <w:szCs w:val="24"/>
        </w:rPr>
      </w:pPr>
      <w:r w:rsidRPr="009E4D93">
        <w:rPr>
          <w:rFonts w:cstheme="minorHAnsi"/>
          <w:szCs w:val="24"/>
          <w:lang w:val="en"/>
        </w:rPr>
        <w:t>NME</w:t>
      </w:r>
      <w:r w:rsidR="00003760">
        <w:rPr>
          <w:rFonts w:cstheme="minorHAnsi"/>
          <w:szCs w:val="24"/>
          <w:lang w:val="en"/>
        </w:rPr>
        <w:t xml:space="preserve"> and NKL</w:t>
      </w:r>
      <w:r w:rsidRPr="009E4D93">
        <w:rPr>
          <w:rFonts w:cstheme="minorHAnsi"/>
          <w:szCs w:val="24"/>
          <w:lang w:val="en"/>
        </w:rPr>
        <w:t xml:space="preserve"> encourage consulting firms, research institutions and universities to submit tenders. The consultant / executor of the project is selected through normal tender procedure. The consultant must have good familiarity with the conditions in all the Nordic countries</w:t>
      </w:r>
      <w:r w:rsidR="00FD1519">
        <w:rPr>
          <w:rFonts w:cstheme="minorHAnsi"/>
          <w:szCs w:val="24"/>
          <w:lang w:val="en"/>
        </w:rPr>
        <w:t xml:space="preserve"> and </w:t>
      </w:r>
      <w:r w:rsidR="009A546C">
        <w:rPr>
          <w:rFonts w:cstheme="minorHAnsi"/>
          <w:szCs w:val="24"/>
          <w:lang w:val="en"/>
        </w:rPr>
        <w:t xml:space="preserve">possess good knowledge of the use of </w:t>
      </w:r>
      <w:r w:rsidR="00FD1519" w:rsidRPr="00FD1519">
        <w:rPr>
          <w:rFonts w:cstheme="minorHAnsi"/>
          <w:szCs w:val="24"/>
          <w:lang w:val="en-GB"/>
        </w:rPr>
        <w:t>economic instruments in environmental policy</w:t>
      </w:r>
      <w:r w:rsidR="00FD1519">
        <w:rPr>
          <w:rFonts w:cstheme="minorHAnsi"/>
          <w:szCs w:val="24"/>
          <w:lang w:val="en-GB"/>
        </w:rPr>
        <w:t>.</w:t>
      </w:r>
    </w:p>
    <w:p w14:paraId="480B7765" w14:textId="77777777" w:rsidR="00832140" w:rsidRPr="00134B39" w:rsidRDefault="00832140" w:rsidP="00C82482">
      <w:pPr>
        <w:pStyle w:val="Otsikko2"/>
        <w:spacing w:after="120"/>
        <w:rPr>
          <w:lang w:val="en-GB"/>
        </w:rPr>
      </w:pPr>
      <w:r w:rsidRPr="00134B39">
        <w:rPr>
          <w:lang w:val="en-GB"/>
        </w:rPr>
        <w:t>Deadlines</w:t>
      </w:r>
    </w:p>
    <w:p w14:paraId="6B671B65" w14:textId="46D1D9BA" w:rsidR="00832140" w:rsidRPr="00134B39" w:rsidRDefault="00847E97" w:rsidP="00832140">
      <w:pPr>
        <w:rPr>
          <w:lang w:val="en-GB"/>
        </w:rPr>
      </w:pPr>
      <w:r w:rsidRPr="00847E97">
        <w:rPr>
          <w:lang w:val="en"/>
        </w:rPr>
        <w:t xml:space="preserve">The tender must be received by the Nordic Council of Ministers' working group NME no later than </w:t>
      </w:r>
      <w:r w:rsidR="00CC02A7">
        <w:rPr>
          <w:lang w:val="en"/>
        </w:rPr>
        <w:t>October</w:t>
      </w:r>
      <w:r w:rsidR="00CC02A7">
        <w:rPr>
          <w:lang w:val="en"/>
        </w:rPr>
        <w:t xml:space="preserve"> </w:t>
      </w:r>
      <w:r w:rsidR="00CC02A7">
        <w:rPr>
          <w:lang w:val="en"/>
        </w:rPr>
        <w:t>31st</w:t>
      </w:r>
      <w:r w:rsidR="00710F0C" w:rsidRPr="00847E97">
        <w:rPr>
          <w:lang w:val="en"/>
        </w:rPr>
        <w:t>, 2022</w:t>
      </w:r>
      <w:r w:rsidRPr="00847E97">
        <w:rPr>
          <w:lang w:val="en"/>
        </w:rPr>
        <w:t>, at 15:00 CET.</w:t>
      </w:r>
      <w:r w:rsidR="00832140" w:rsidRPr="00134B39">
        <w:rPr>
          <w:lang w:val="en-GB"/>
        </w:rPr>
        <w:t xml:space="preserve"> All documents need to be</w:t>
      </w:r>
      <w:r w:rsidR="00060D45" w:rsidRPr="00134B39">
        <w:rPr>
          <w:lang w:val="en-GB"/>
        </w:rPr>
        <w:t xml:space="preserve"> </w:t>
      </w:r>
      <w:r w:rsidR="00832140" w:rsidRPr="00134B39">
        <w:rPr>
          <w:lang w:val="en-GB"/>
        </w:rPr>
        <w:t xml:space="preserve">delivered by this time. Any material that has arrived after the deadline </w:t>
      </w:r>
      <w:r w:rsidR="0064149F">
        <w:rPr>
          <w:lang w:val="en-GB"/>
        </w:rPr>
        <w:t>will</w:t>
      </w:r>
      <w:r w:rsidR="0064149F" w:rsidRPr="00134B39">
        <w:rPr>
          <w:lang w:val="en-GB"/>
        </w:rPr>
        <w:t xml:space="preserve"> </w:t>
      </w:r>
      <w:r w:rsidR="00832140" w:rsidRPr="00134B39">
        <w:rPr>
          <w:lang w:val="en-GB"/>
        </w:rPr>
        <w:t>not be taken</w:t>
      </w:r>
      <w:r w:rsidR="00060D45" w:rsidRPr="00134B39">
        <w:rPr>
          <w:lang w:val="en-GB"/>
        </w:rPr>
        <w:t xml:space="preserve"> </w:t>
      </w:r>
      <w:r w:rsidR="00832140" w:rsidRPr="00134B39">
        <w:rPr>
          <w:lang w:val="en-GB"/>
        </w:rPr>
        <w:t>into consideration.</w:t>
      </w:r>
      <w:r w:rsidR="009C0DF6">
        <w:rPr>
          <w:lang w:val="en-GB"/>
        </w:rPr>
        <w:t xml:space="preserve"> </w:t>
      </w:r>
      <w:r w:rsidR="00832140" w:rsidRPr="00134B39">
        <w:rPr>
          <w:lang w:val="en-GB"/>
        </w:rPr>
        <w:t xml:space="preserve">The decision will be taken in </w:t>
      </w:r>
      <w:r w:rsidR="00003760">
        <w:rPr>
          <w:lang w:val="en-GB"/>
        </w:rPr>
        <w:t>November</w:t>
      </w:r>
      <w:r w:rsidR="00003760" w:rsidRPr="00134B39">
        <w:rPr>
          <w:lang w:val="en-GB"/>
        </w:rPr>
        <w:t xml:space="preserve"> </w:t>
      </w:r>
      <w:r w:rsidR="00CA5728" w:rsidRPr="00134B39">
        <w:rPr>
          <w:lang w:val="en-GB"/>
        </w:rPr>
        <w:t>2022</w:t>
      </w:r>
      <w:r w:rsidR="00832140" w:rsidRPr="00134B39">
        <w:rPr>
          <w:lang w:val="en-GB"/>
        </w:rPr>
        <w:t>. All tenderers will be</w:t>
      </w:r>
      <w:r w:rsidR="00060D45" w:rsidRPr="00134B39">
        <w:rPr>
          <w:lang w:val="en-GB"/>
        </w:rPr>
        <w:t xml:space="preserve"> </w:t>
      </w:r>
      <w:r w:rsidR="00832140" w:rsidRPr="00134B39">
        <w:rPr>
          <w:lang w:val="en-GB"/>
        </w:rPr>
        <w:t>informed of the results.</w:t>
      </w:r>
    </w:p>
    <w:p w14:paraId="3ED0BFFF" w14:textId="45354C80" w:rsidR="00DF35F1" w:rsidRPr="00134B39" w:rsidRDefault="00DF35F1" w:rsidP="00246938">
      <w:pPr>
        <w:rPr>
          <w:lang w:val="en-GB"/>
        </w:rPr>
      </w:pPr>
      <w:r w:rsidRPr="00134B39">
        <w:rPr>
          <w:lang w:val="en-GB"/>
        </w:rPr>
        <w:t xml:space="preserve">The Project should be started </w:t>
      </w:r>
      <w:r w:rsidR="00003760">
        <w:rPr>
          <w:lang w:val="en-GB"/>
        </w:rPr>
        <w:t>by the end of November</w:t>
      </w:r>
      <w:r w:rsidRPr="00134B39">
        <w:rPr>
          <w:lang w:val="en-GB"/>
        </w:rPr>
        <w:t xml:space="preserve"> 2022, with the report published </w:t>
      </w:r>
      <w:r w:rsidR="00003760">
        <w:rPr>
          <w:lang w:val="en-GB"/>
        </w:rPr>
        <w:t>in April 2023</w:t>
      </w:r>
      <w:r w:rsidRPr="00134B39">
        <w:rPr>
          <w:lang w:val="en-GB"/>
        </w:rPr>
        <w:t>.</w:t>
      </w:r>
    </w:p>
    <w:p w14:paraId="724B13FF" w14:textId="6316EBC1" w:rsidR="00DF35F1" w:rsidRPr="00134B39" w:rsidRDefault="00832140" w:rsidP="00DF35F1">
      <w:pPr>
        <w:rPr>
          <w:lang w:val="en-GB"/>
        </w:rPr>
      </w:pPr>
      <w:r w:rsidRPr="00134B39">
        <w:rPr>
          <w:lang w:val="en-GB"/>
        </w:rPr>
        <w:t>The Project Manager submits a status report to the working groups twice during the total</w:t>
      </w:r>
      <w:r w:rsidR="00060D45" w:rsidRPr="00134B39">
        <w:rPr>
          <w:lang w:val="en-GB"/>
        </w:rPr>
        <w:t xml:space="preserve"> </w:t>
      </w:r>
      <w:r w:rsidRPr="00134B39">
        <w:rPr>
          <w:lang w:val="en-GB"/>
        </w:rPr>
        <w:t>project</w:t>
      </w:r>
      <w:r w:rsidR="00060D45" w:rsidRPr="00134B39">
        <w:rPr>
          <w:lang w:val="en-GB"/>
        </w:rPr>
        <w:t xml:space="preserve"> </w:t>
      </w:r>
      <w:r w:rsidRPr="00134B39">
        <w:rPr>
          <w:lang w:val="en-GB"/>
        </w:rPr>
        <w:t>implementation period. Reporting deadlines will be further defined in the contract.</w:t>
      </w:r>
    </w:p>
    <w:p w14:paraId="5D5BFF8F" w14:textId="77777777" w:rsidR="00832140" w:rsidRPr="00134B39" w:rsidRDefault="00832140" w:rsidP="00832140">
      <w:pPr>
        <w:rPr>
          <w:lang w:val="en-GB"/>
        </w:rPr>
      </w:pPr>
      <w:r w:rsidRPr="00134B39">
        <w:rPr>
          <w:lang w:val="en-GB"/>
        </w:rPr>
        <w:t>The final report shall be submitted to the groups three weeks before the project ends.</w:t>
      </w:r>
    </w:p>
    <w:p w14:paraId="06E93615" w14:textId="67802494" w:rsidR="00832140" w:rsidRPr="00134B39" w:rsidRDefault="00832140" w:rsidP="00C82482">
      <w:pPr>
        <w:pStyle w:val="Otsikko2"/>
        <w:spacing w:after="120"/>
        <w:rPr>
          <w:lang w:val="en-GB"/>
        </w:rPr>
      </w:pPr>
      <w:r w:rsidRPr="00134B39">
        <w:rPr>
          <w:lang w:val="en-GB"/>
        </w:rPr>
        <w:t xml:space="preserve">Communication of </w:t>
      </w:r>
      <w:r w:rsidR="00AB49D0">
        <w:rPr>
          <w:lang w:val="en-GB"/>
        </w:rPr>
        <w:t>R</w:t>
      </w:r>
      <w:r w:rsidR="00AB49D0" w:rsidRPr="00134B39">
        <w:rPr>
          <w:lang w:val="en-GB"/>
        </w:rPr>
        <w:t>esults</w:t>
      </w:r>
    </w:p>
    <w:p w14:paraId="30FBD636" w14:textId="2E4D1E32" w:rsidR="00832140" w:rsidRPr="00134B39" w:rsidRDefault="00832140" w:rsidP="00D04686">
      <w:pPr>
        <w:spacing w:before="240"/>
        <w:rPr>
          <w:lang w:val="en-GB"/>
        </w:rPr>
      </w:pPr>
      <w:r w:rsidRPr="00134B39">
        <w:rPr>
          <w:lang w:val="en-GB"/>
        </w:rPr>
        <w:t xml:space="preserve">The Consultant </w:t>
      </w:r>
      <w:r w:rsidR="004A7C42" w:rsidRPr="00134B39">
        <w:rPr>
          <w:lang w:val="en-GB"/>
        </w:rPr>
        <w:t xml:space="preserve">shall </w:t>
      </w:r>
      <w:r w:rsidRPr="00134B39">
        <w:rPr>
          <w:lang w:val="en-GB"/>
        </w:rPr>
        <w:t>ensure that information about the project reaches the target</w:t>
      </w:r>
      <w:r w:rsidR="004A7C42" w:rsidRPr="00134B39">
        <w:rPr>
          <w:lang w:val="en-GB"/>
        </w:rPr>
        <w:t xml:space="preserve"> </w:t>
      </w:r>
      <w:r w:rsidRPr="00134B39">
        <w:rPr>
          <w:lang w:val="en-GB"/>
        </w:rPr>
        <w:t xml:space="preserve">groups according to </w:t>
      </w:r>
      <w:hyperlink r:id="rId12" w:history="1">
        <w:r w:rsidR="00564BE7">
          <w:rPr>
            <w:rStyle w:val="Hyperlinkki"/>
            <w:lang w:val="en-GB"/>
          </w:rPr>
          <w:t>Nordic Council of Ministers Communication Strategy for 2020 to 2024</w:t>
        </w:r>
      </w:hyperlink>
      <w:r w:rsidR="00564BE7">
        <w:rPr>
          <w:lang w:val="en-GB"/>
        </w:rPr>
        <w:t xml:space="preserve"> </w:t>
      </w:r>
      <w:r w:rsidR="00E17020">
        <w:rPr>
          <w:lang w:val="en-GB"/>
        </w:rPr>
        <w:t>.</w:t>
      </w:r>
    </w:p>
    <w:p w14:paraId="677C4F41" w14:textId="772020A4" w:rsidR="00E17020" w:rsidRDefault="00AC0B7A" w:rsidP="00E17020">
      <w:pPr>
        <w:rPr>
          <w:lang w:val="en-GB"/>
        </w:rPr>
      </w:pPr>
      <w:r w:rsidRPr="00AC0B7A">
        <w:rPr>
          <w:lang w:val="en-GB"/>
        </w:rPr>
        <w:t>The report will be written in English, with a summary in a Scandinavian language</w:t>
      </w:r>
      <w:r>
        <w:rPr>
          <w:lang w:val="en-GB"/>
        </w:rPr>
        <w:t xml:space="preserve">. </w:t>
      </w:r>
      <w:r w:rsidR="00655B50" w:rsidRPr="00BE2B6D">
        <w:rPr>
          <w:lang w:val="en-GB"/>
        </w:rPr>
        <w:t>Both the policy brief and project report should be structured according to the Nordic Council of Ministers’ publishing guidelines. For more detailed technical information see the guide for publication (</w:t>
      </w:r>
      <w:hyperlink r:id="rId13" w:history="1">
        <w:r w:rsidR="00D04686" w:rsidRPr="00BE2B6D">
          <w:rPr>
            <w:rStyle w:val="Hyperlinkki"/>
            <w:lang w:val="en-GB"/>
          </w:rPr>
          <w:t>https://www.norden.org/en/information/due-release-publication</w:t>
        </w:r>
      </w:hyperlink>
      <w:r w:rsidR="00D04686">
        <w:rPr>
          <w:lang w:val="en-GB"/>
        </w:rPr>
        <w:t xml:space="preserve"> </w:t>
      </w:r>
      <w:r w:rsidR="00655B50" w:rsidRPr="00BE2B6D">
        <w:rPr>
          <w:lang w:val="en-GB"/>
        </w:rPr>
        <w:t xml:space="preserve">). The format will be decided when receiving the first draft report. The service </w:t>
      </w:r>
      <w:r w:rsidR="00D04686" w:rsidRPr="00BE2B6D">
        <w:rPr>
          <w:lang w:val="en-GB"/>
        </w:rPr>
        <w:t>provider</w:t>
      </w:r>
      <w:r w:rsidR="00D04686">
        <w:rPr>
          <w:lang w:val="en-GB"/>
        </w:rPr>
        <w:t xml:space="preserve">, </w:t>
      </w:r>
      <w:r w:rsidR="00D04686" w:rsidRPr="00BE2B6D">
        <w:rPr>
          <w:lang w:val="en-GB"/>
        </w:rPr>
        <w:t>NKL</w:t>
      </w:r>
      <w:r w:rsidR="00D04686">
        <w:rPr>
          <w:lang w:val="en-GB"/>
        </w:rPr>
        <w:t xml:space="preserve"> and NME</w:t>
      </w:r>
      <w:r w:rsidR="00655B50" w:rsidRPr="00BE2B6D">
        <w:rPr>
          <w:lang w:val="en-GB"/>
        </w:rPr>
        <w:t xml:space="preserve"> contact person</w:t>
      </w:r>
      <w:r w:rsidR="00D04686">
        <w:rPr>
          <w:lang w:val="en-GB"/>
        </w:rPr>
        <w:t>s</w:t>
      </w:r>
      <w:r w:rsidR="00655B50" w:rsidRPr="00BE2B6D">
        <w:rPr>
          <w:lang w:val="en-GB"/>
        </w:rPr>
        <w:t xml:space="preserve"> </w:t>
      </w:r>
      <w:r w:rsidR="00D04686">
        <w:rPr>
          <w:lang w:val="en-GB"/>
        </w:rPr>
        <w:t>and</w:t>
      </w:r>
      <w:r w:rsidR="00D04686" w:rsidRPr="00BE2B6D">
        <w:rPr>
          <w:lang w:val="en-GB"/>
        </w:rPr>
        <w:t xml:space="preserve"> </w:t>
      </w:r>
      <w:r w:rsidR="00655B50" w:rsidRPr="00BE2B6D">
        <w:rPr>
          <w:lang w:val="en-GB"/>
        </w:rPr>
        <w:t>coordinator</w:t>
      </w:r>
      <w:r w:rsidR="00D04686">
        <w:rPr>
          <w:lang w:val="en-GB"/>
        </w:rPr>
        <w:t>s</w:t>
      </w:r>
      <w:r w:rsidR="00655B50" w:rsidRPr="00BE2B6D">
        <w:rPr>
          <w:lang w:val="en-GB"/>
        </w:rPr>
        <w:t xml:space="preserve"> and the NCM publication unit will be in dialogue </w:t>
      </w:r>
      <w:proofErr w:type="gramStart"/>
      <w:r w:rsidR="00655B50" w:rsidRPr="00BE2B6D">
        <w:rPr>
          <w:lang w:val="en-GB"/>
        </w:rPr>
        <w:t>with regard to</w:t>
      </w:r>
      <w:proofErr w:type="gramEnd"/>
      <w:r w:rsidR="00655B50" w:rsidRPr="00BE2B6D">
        <w:rPr>
          <w:lang w:val="en-GB"/>
        </w:rPr>
        <w:t xml:space="preserve"> the project report. A draft report should be presented to the steering group and NKL/NME</w:t>
      </w:r>
      <w:r w:rsidR="00D04686">
        <w:rPr>
          <w:lang w:val="en-GB"/>
        </w:rPr>
        <w:t xml:space="preserve"> in March </w:t>
      </w:r>
      <w:r w:rsidR="00655B50" w:rsidRPr="00BE2B6D">
        <w:rPr>
          <w:lang w:val="en-GB"/>
        </w:rPr>
        <w:t xml:space="preserve">2023. The report shall be ready for publication by </w:t>
      </w:r>
      <w:r w:rsidR="00D04686">
        <w:rPr>
          <w:lang w:val="en-GB"/>
        </w:rPr>
        <w:t xml:space="preserve">31st of March </w:t>
      </w:r>
      <w:r w:rsidR="00655B50" w:rsidRPr="00BE2B6D">
        <w:rPr>
          <w:lang w:val="en-GB"/>
        </w:rPr>
        <w:t>2023</w:t>
      </w:r>
      <w:r w:rsidR="00170D4D">
        <w:rPr>
          <w:lang w:val="en-GB"/>
        </w:rPr>
        <w:t>.</w:t>
      </w:r>
      <w:r w:rsidR="00E17020" w:rsidRPr="00E17020">
        <w:rPr>
          <w:lang w:val="en-GB"/>
        </w:rPr>
        <w:t xml:space="preserve"> The costs of publishing the report shall also be included in the project budget</w:t>
      </w:r>
      <w:r w:rsidR="008A70E5">
        <w:rPr>
          <w:lang w:val="en-GB"/>
        </w:rPr>
        <w:t>.</w:t>
      </w:r>
      <w:r w:rsidR="008A70E5" w:rsidRPr="008A70E5">
        <w:rPr>
          <w:lang w:val="en-GB"/>
        </w:rPr>
        <w:t xml:space="preserve"> </w:t>
      </w:r>
      <w:r w:rsidR="008A70E5" w:rsidRPr="00E17020">
        <w:rPr>
          <w:lang w:val="en-GB"/>
        </w:rPr>
        <w:t>Costs for publishing is appr. DKK 20-25 000.</w:t>
      </w:r>
      <w:r w:rsidR="00E17020" w:rsidRPr="00E17020">
        <w:rPr>
          <w:lang w:val="en-GB"/>
        </w:rPr>
        <w:t xml:space="preserve"> In addition, costs related to translation of </w:t>
      </w:r>
      <w:r w:rsidR="00E17020">
        <w:rPr>
          <w:lang w:val="en-GB"/>
        </w:rPr>
        <w:t xml:space="preserve">introduction and </w:t>
      </w:r>
      <w:r w:rsidR="00E17020" w:rsidRPr="00E17020">
        <w:rPr>
          <w:lang w:val="en-GB"/>
        </w:rPr>
        <w:t xml:space="preserve">summary should be included in the project budget. </w:t>
      </w:r>
    </w:p>
    <w:p w14:paraId="6E31483E" w14:textId="42915B0A" w:rsidR="00832140" w:rsidRPr="00134B39" w:rsidRDefault="00832140" w:rsidP="00C82482">
      <w:pPr>
        <w:pStyle w:val="Otsikko2"/>
        <w:spacing w:after="120"/>
        <w:rPr>
          <w:lang w:val="en-GB"/>
        </w:rPr>
      </w:pPr>
      <w:r w:rsidRPr="00134B39">
        <w:rPr>
          <w:lang w:val="en-GB"/>
        </w:rPr>
        <w:t xml:space="preserve">Administrative </w:t>
      </w:r>
      <w:r w:rsidR="00AB49D0">
        <w:rPr>
          <w:lang w:val="en-GB"/>
        </w:rPr>
        <w:t>C</w:t>
      </w:r>
      <w:r w:rsidR="00AB49D0" w:rsidRPr="00134B39">
        <w:rPr>
          <w:lang w:val="en-GB"/>
        </w:rPr>
        <w:t>onditions</w:t>
      </w:r>
    </w:p>
    <w:p w14:paraId="39EB2AC3" w14:textId="5678A99A" w:rsidR="0022328D" w:rsidRPr="0022328D" w:rsidRDefault="00832140" w:rsidP="0022328D">
      <w:r w:rsidRPr="00134B39">
        <w:rPr>
          <w:lang w:val="en-GB"/>
        </w:rPr>
        <w:t>The Environment and Economy (</w:t>
      </w:r>
      <w:r w:rsidR="00934EC0" w:rsidRPr="00134B39">
        <w:rPr>
          <w:lang w:val="en-GB"/>
        </w:rPr>
        <w:t>NME</w:t>
      </w:r>
      <w:r w:rsidRPr="00134B39">
        <w:rPr>
          <w:lang w:val="en-GB"/>
        </w:rPr>
        <w:t xml:space="preserve">) </w:t>
      </w:r>
      <w:r w:rsidR="002D18A9" w:rsidRPr="00134B39">
        <w:rPr>
          <w:lang w:val="en-GB"/>
        </w:rPr>
        <w:t>w</w:t>
      </w:r>
      <w:r w:rsidR="004D6656" w:rsidRPr="00134B39">
        <w:rPr>
          <w:lang w:val="en-GB"/>
        </w:rPr>
        <w:t xml:space="preserve">orking </w:t>
      </w:r>
      <w:r w:rsidR="002D18A9" w:rsidRPr="00134B39">
        <w:rPr>
          <w:lang w:val="en-GB"/>
        </w:rPr>
        <w:t>g</w:t>
      </w:r>
      <w:r w:rsidR="004D6656" w:rsidRPr="00134B39">
        <w:rPr>
          <w:lang w:val="en-GB"/>
        </w:rPr>
        <w:t xml:space="preserve">roup </w:t>
      </w:r>
      <w:r w:rsidRPr="00134B39">
        <w:rPr>
          <w:lang w:val="en-GB"/>
        </w:rPr>
        <w:t>under the Nordic Council of Ministers</w:t>
      </w:r>
      <w:r w:rsidR="004D6656" w:rsidRPr="00134B39">
        <w:rPr>
          <w:lang w:val="en-GB"/>
        </w:rPr>
        <w:t xml:space="preserve"> (NCM) </w:t>
      </w:r>
      <w:r w:rsidR="002D18A9" w:rsidRPr="00134B39">
        <w:rPr>
          <w:lang w:val="en-GB"/>
        </w:rPr>
        <w:t>is</w:t>
      </w:r>
      <w:r w:rsidRPr="00134B39">
        <w:rPr>
          <w:lang w:val="en-GB"/>
        </w:rPr>
        <w:t xml:space="preserve"> responsible for the project. The project is funded by the Nordic Council of</w:t>
      </w:r>
      <w:r w:rsidR="004D6656" w:rsidRPr="00134B39">
        <w:rPr>
          <w:lang w:val="en-GB"/>
        </w:rPr>
        <w:t xml:space="preserve"> </w:t>
      </w:r>
      <w:r w:rsidRPr="00134B39">
        <w:rPr>
          <w:lang w:val="en-GB"/>
        </w:rPr>
        <w:t xml:space="preserve">Ministers. A steering committee will be formed, consisting of representatives from </w:t>
      </w:r>
      <w:r w:rsidR="00934EC0" w:rsidRPr="00134B39">
        <w:rPr>
          <w:lang w:val="en-GB"/>
        </w:rPr>
        <w:t>NME</w:t>
      </w:r>
      <w:r w:rsidR="002D0451">
        <w:rPr>
          <w:lang w:val="en-GB"/>
        </w:rPr>
        <w:t xml:space="preserve"> and NKL</w:t>
      </w:r>
      <w:r w:rsidR="002D18A9" w:rsidRPr="00134B39">
        <w:rPr>
          <w:lang w:val="en-GB"/>
        </w:rPr>
        <w:t>.</w:t>
      </w:r>
      <w:r w:rsidR="0022328D">
        <w:rPr>
          <w:lang w:val="en-GB"/>
        </w:rPr>
        <w:t xml:space="preserve"> </w:t>
      </w:r>
      <w:r w:rsidR="0022328D" w:rsidRPr="0022328D">
        <w:rPr>
          <w:lang w:val="en"/>
        </w:rPr>
        <w:t xml:space="preserve">The project must be carried out in close collaboration with the steering group and a start-up meeting, where all possible subcontractors participate, </w:t>
      </w:r>
      <w:r w:rsidR="0022328D" w:rsidRPr="0022328D">
        <w:rPr>
          <w:lang w:val="en"/>
        </w:rPr>
        <w:lastRenderedPageBreak/>
        <w:t>must be held within 1 month after signing the contract. The steering group shall approve progress and draft report. Orders for publication of the report are given by the steering group</w:t>
      </w:r>
      <w:r w:rsidR="002D0451">
        <w:rPr>
          <w:lang w:val="en"/>
        </w:rPr>
        <w:t>.</w:t>
      </w:r>
    </w:p>
    <w:p w14:paraId="5B9F0ECA" w14:textId="1CB4EF47" w:rsidR="00855AAD" w:rsidRPr="00134B39" w:rsidRDefault="00265A9A" w:rsidP="00855AAD">
      <w:pPr>
        <w:rPr>
          <w:lang w:val="en-GB"/>
        </w:rPr>
      </w:pPr>
      <w:r w:rsidRPr="00134B39">
        <w:rPr>
          <w:lang w:val="en-GB"/>
        </w:rPr>
        <w:t xml:space="preserve">The Nordic Working Group for Environment and Economy (NME) </w:t>
      </w:r>
      <w:r w:rsidR="0033731B" w:rsidRPr="00134B39">
        <w:rPr>
          <w:lang w:val="en-GB"/>
        </w:rPr>
        <w:t>administrate</w:t>
      </w:r>
      <w:r w:rsidR="00855AAD" w:rsidRPr="00134B39">
        <w:rPr>
          <w:lang w:val="en-GB"/>
        </w:rPr>
        <w:t>s</w:t>
      </w:r>
      <w:r w:rsidR="0033731B" w:rsidRPr="00134B39">
        <w:rPr>
          <w:lang w:val="en-GB"/>
        </w:rPr>
        <w:t xml:space="preserve"> the project, but</w:t>
      </w:r>
      <w:r w:rsidR="00D73686">
        <w:rPr>
          <w:lang w:val="en-GB"/>
        </w:rPr>
        <w:t xml:space="preserve"> the</w:t>
      </w:r>
      <w:r w:rsidR="0033731B" w:rsidRPr="00134B39">
        <w:rPr>
          <w:lang w:val="en-GB"/>
        </w:rPr>
        <w:t xml:space="preserve"> contract is </w:t>
      </w:r>
      <w:r w:rsidR="00D73686">
        <w:rPr>
          <w:lang w:val="en-GB"/>
        </w:rPr>
        <w:t xml:space="preserve">to be </w:t>
      </w:r>
      <w:r w:rsidR="0033731B" w:rsidRPr="00134B39">
        <w:rPr>
          <w:lang w:val="en-GB"/>
        </w:rPr>
        <w:t xml:space="preserve">signed between </w:t>
      </w:r>
      <w:r w:rsidR="00D73686">
        <w:rPr>
          <w:lang w:val="en-GB"/>
        </w:rPr>
        <w:t xml:space="preserve">the </w:t>
      </w:r>
      <w:r w:rsidR="0033731B" w:rsidRPr="00134B39">
        <w:rPr>
          <w:lang w:val="en-GB"/>
        </w:rPr>
        <w:t xml:space="preserve">winning </w:t>
      </w:r>
      <w:r w:rsidR="00AB49D0" w:rsidRPr="00134B39">
        <w:rPr>
          <w:lang w:val="en-GB"/>
        </w:rPr>
        <w:t>tender’s</w:t>
      </w:r>
      <w:r w:rsidR="0033731B" w:rsidRPr="00134B39">
        <w:rPr>
          <w:lang w:val="en-GB"/>
        </w:rPr>
        <w:t xml:space="preserve"> organisation and </w:t>
      </w:r>
      <w:r w:rsidRPr="00134B39">
        <w:rPr>
          <w:lang w:val="en-GB"/>
        </w:rPr>
        <w:t>NME</w:t>
      </w:r>
      <w:r w:rsidR="0033731B" w:rsidRPr="00134B39">
        <w:rPr>
          <w:lang w:val="en-GB"/>
        </w:rPr>
        <w:t xml:space="preserve"> coordinator’s administrative </w:t>
      </w:r>
      <w:r w:rsidR="00855AAD" w:rsidRPr="00134B39">
        <w:rPr>
          <w:lang w:val="en-GB"/>
        </w:rPr>
        <w:t>organisation</w:t>
      </w:r>
      <w:r w:rsidR="0033731B" w:rsidRPr="00134B39">
        <w:rPr>
          <w:lang w:val="en-GB"/>
        </w:rPr>
        <w:t xml:space="preserve"> (</w:t>
      </w:r>
      <w:r w:rsidR="002D0451">
        <w:rPr>
          <w:lang w:val="en-GB"/>
        </w:rPr>
        <w:t>Centre for Economic Development, Transport and the Environment in South Ostrobothnia</w:t>
      </w:r>
      <w:r w:rsidR="0033731B" w:rsidRPr="00134B39">
        <w:rPr>
          <w:lang w:val="en-GB"/>
        </w:rPr>
        <w:t>, Finland</w:t>
      </w:r>
      <w:r w:rsidR="00855AAD" w:rsidRPr="00134B39">
        <w:rPr>
          <w:lang w:val="en-GB"/>
        </w:rPr>
        <w:t>. VAT FI22969621</w:t>
      </w:r>
      <w:r w:rsidR="0033731B" w:rsidRPr="00134B39">
        <w:rPr>
          <w:lang w:val="en-GB"/>
        </w:rPr>
        <w:t>).</w:t>
      </w:r>
      <w:r w:rsidR="00855AAD" w:rsidRPr="00134B39">
        <w:rPr>
          <w:lang w:val="en-GB"/>
        </w:rPr>
        <w:t xml:space="preserve"> </w:t>
      </w:r>
      <w:r w:rsidR="00855AAD" w:rsidRPr="000A6343">
        <w:rPr>
          <w:i/>
          <w:iCs/>
          <w:lang w:val="en-GB"/>
        </w:rPr>
        <w:t xml:space="preserve">Any possible VAT is included in </w:t>
      </w:r>
      <w:r w:rsidR="00F55E1B">
        <w:rPr>
          <w:i/>
          <w:iCs/>
          <w:lang w:val="en-GB"/>
        </w:rPr>
        <w:t xml:space="preserve">the </w:t>
      </w:r>
      <w:r w:rsidR="00855AAD" w:rsidRPr="000A6343">
        <w:rPr>
          <w:i/>
          <w:iCs/>
          <w:lang w:val="en-GB"/>
        </w:rPr>
        <w:t xml:space="preserve">project </w:t>
      </w:r>
      <w:r w:rsidR="000A6343" w:rsidRPr="000A6343">
        <w:rPr>
          <w:i/>
          <w:iCs/>
          <w:lang w:val="en-GB"/>
        </w:rPr>
        <w:t>budget,</w:t>
      </w:r>
      <w:r w:rsidR="00855AAD" w:rsidRPr="000A6343">
        <w:rPr>
          <w:i/>
          <w:iCs/>
          <w:lang w:val="en-GB"/>
        </w:rPr>
        <w:t xml:space="preserve"> and it is the responsibility of the organisation of the awarded tender to investigate possible duty to pay VAT within the project with their national tax authority</w:t>
      </w:r>
      <w:r w:rsidR="00855AAD" w:rsidRPr="00134B39">
        <w:rPr>
          <w:lang w:val="en-GB"/>
        </w:rPr>
        <w:t xml:space="preserve">. </w:t>
      </w:r>
    </w:p>
    <w:p w14:paraId="2F24624B" w14:textId="77777777" w:rsidR="00832140" w:rsidRPr="00134B39" w:rsidRDefault="00832140" w:rsidP="00C82482">
      <w:pPr>
        <w:pStyle w:val="Otsikko2"/>
        <w:spacing w:after="120"/>
        <w:rPr>
          <w:lang w:val="en-GB"/>
        </w:rPr>
      </w:pPr>
      <w:r w:rsidRPr="00134B39">
        <w:rPr>
          <w:lang w:val="en-GB"/>
        </w:rPr>
        <w:t>Tenders</w:t>
      </w:r>
    </w:p>
    <w:p w14:paraId="49A9914F" w14:textId="3DE6ABAC" w:rsidR="000E155F" w:rsidRDefault="00832140" w:rsidP="00CD4E8E">
      <w:pPr>
        <w:rPr>
          <w:lang w:val="en"/>
        </w:rPr>
      </w:pPr>
      <w:r w:rsidRPr="00134B39">
        <w:rPr>
          <w:lang w:val="en-GB"/>
        </w:rPr>
        <w:t>The</w:t>
      </w:r>
      <w:r w:rsidR="000A6343">
        <w:rPr>
          <w:lang w:val="en-GB"/>
        </w:rPr>
        <w:t xml:space="preserve"> open</w:t>
      </w:r>
      <w:r w:rsidRPr="00134B39">
        <w:rPr>
          <w:lang w:val="en-GB"/>
        </w:rPr>
        <w:t xml:space="preserve"> tenders shall be sent by e-mail</w:t>
      </w:r>
      <w:r w:rsidR="004D6656" w:rsidRPr="00134B39">
        <w:rPr>
          <w:lang w:val="en-GB"/>
        </w:rPr>
        <w:t xml:space="preserve"> </w:t>
      </w:r>
      <w:r w:rsidR="000A6343">
        <w:rPr>
          <w:lang w:val="en-GB"/>
        </w:rPr>
        <w:t>to the registry of NME’s administrative body</w:t>
      </w:r>
      <w:r w:rsidRPr="00134B39">
        <w:rPr>
          <w:lang w:val="en-GB"/>
        </w:rPr>
        <w:t xml:space="preserve"> </w:t>
      </w:r>
      <w:r w:rsidR="000A6343">
        <w:rPr>
          <w:lang w:val="en-GB"/>
        </w:rPr>
        <w:t>(</w:t>
      </w:r>
      <w:hyperlink r:id="rId14" w:history="1">
        <w:r w:rsidR="000A6343" w:rsidRPr="00FC520E">
          <w:rPr>
            <w:rStyle w:val="Hyperlinkki"/>
            <w:lang w:val="en-GB"/>
          </w:rPr>
          <w:t>registraturen.sodraosterbotten@ntm-centralen.fi</w:t>
        </w:r>
      </w:hyperlink>
      <w:r w:rsidR="000A6343">
        <w:rPr>
          <w:lang w:val="en-GB"/>
        </w:rPr>
        <w:t xml:space="preserve"> </w:t>
      </w:r>
      <w:r w:rsidRPr="00134B39">
        <w:rPr>
          <w:lang w:val="en-GB"/>
        </w:rPr>
        <w:t>)</w:t>
      </w:r>
      <w:r w:rsidR="004D6656" w:rsidRPr="00134B39">
        <w:rPr>
          <w:lang w:val="en-GB"/>
        </w:rPr>
        <w:t xml:space="preserve"> using the application form (</w:t>
      </w:r>
      <w:r w:rsidR="00231D37">
        <w:rPr>
          <w:lang w:val="en-GB"/>
        </w:rPr>
        <w:t>Application template DK-ENG_NME_</w:t>
      </w:r>
      <w:r w:rsidR="002D0451" w:rsidRPr="002D0451">
        <w:rPr>
          <w:lang w:val="en-GB"/>
        </w:rPr>
        <w:t>Comparative</w:t>
      </w:r>
      <w:r w:rsidR="002D0451">
        <w:rPr>
          <w:lang w:val="en-GB"/>
        </w:rPr>
        <w:t>_</w:t>
      </w:r>
      <w:r w:rsidR="002D0451" w:rsidRPr="002D0451">
        <w:rPr>
          <w:lang w:val="en-GB"/>
        </w:rPr>
        <w:t>analysis</w:t>
      </w:r>
      <w:r w:rsidR="002D0451">
        <w:rPr>
          <w:lang w:val="en-GB"/>
        </w:rPr>
        <w:t>_</w:t>
      </w:r>
      <w:r w:rsidR="002D0451" w:rsidRPr="002D0451">
        <w:rPr>
          <w:lang w:val="en-GB"/>
        </w:rPr>
        <w:t>of</w:t>
      </w:r>
      <w:r w:rsidR="002D0451">
        <w:rPr>
          <w:lang w:val="en-GB"/>
        </w:rPr>
        <w:t>_</w:t>
      </w:r>
      <w:r w:rsidR="002D0451" w:rsidRPr="002D0451">
        <w:rPr>
          <w:lang w:val="en-GB"/>
        </w:rPr>
        <w:t>the</w:t>
      </w:r>
      <w:r w:rsidR="002D0451">
        <w:rPr>
          <w:lang w:val="en-GB"/>
        </w:rPr>
        <w:t>_</w:t>
      </w:r>
      <w:r w:rsidR="002D0451" w:rsidRPr="002D0451">
        <w:rPr>
          <w:lang w:val="en-GB"/>
        </w:rPr>
        <w:t>adaptation</w:t>
      </w:r>
      <w:r w:rsidR="002D0451">
        <w:rPr>
          <w:lang w:val="en-GB"/>
        </w:rPr>
        <w:t>_</w:t>
      </w:r>
      <w:r w:rsidR="002D0451" w:rsidRPr="002D0451">
        <w:rPr>
          <w:lang w:val="en-GB"/>
        </w:rPr>
        <w:t>policy</w:t>
      </w:r>
      <w:r w:rsidR="002D0451">
        <w:rPr>
          <w:lang w:val="en-GB"/>
        </w:rPr>
        <w:t>_</w:t>
      </w:r>
      <w:r w:rsidR="002D0451" w:rsidRPr="002D0451">
        <w:rPr>
          <w:lang w:val="en-GB"/>
        </w:rPr>
        <w:t>landscape</w:t>
      </w:r>
      <w:r w:rsidR="00231D37">
        <w:rPr>
          <w:lang w:val="en-GB"/>
        </w:rPr>
        <w:t xml:space="preserve">.docx) </w:t>
      </w:r>
      <w:r w:rsidR="00231D37" w:rsidRPr="00231D37">
        <w:rPr>
          <w:lang w:val="en"/>
        </w:rPr>
        <w:t xml:space="preserve">and the associated mandatory budget form. The tender must refer to registration number </w:t>
      </w:r>
      <w:r w:rsidR="00231D37" w:rsidRPr="00921B44">
        <w:rPr>
          <w:b/>
          <w:bCs/>
          <w:lang w:val="en"/>
        </w:rPr>
        <w:t>EPOELY</w:t>
      </w:r>
      <w:r w:rsidR="00921B44" w:rsidRPr="00921B44">
        <w:rPr>
          <w:b/>
          <w:bCs/>
          <w:lang w:val="en"/>
        </w:rPr>
        <w:t>/</w:t>
      </w:r>
      <w:r w:rsidR="0005601C">
        <w:rPr>
          <w:b/>
          <w:bCs/>
          <w:lang w:val="en"/>
        </w:rPr>
        <w:t>2208</w:t>
      </w:r>
      <w:r w:rsidR="00921B44" w:rsidRPr="00921B44">
        <w:rPr>
          <w:b/>
          <w:bCs/>
          <w:lang w:val="en"/>
        </w:rPr>
        <w:t>/</w:t>
      </w:r>
      <w:r w:rsidR="00231D37" w:rsidRPr="00921B44">
        <w:rPr>
          <w:b/>
          <w:bCs/>
          <w:lang w:val="en"/>
        </w:rPr>
        <w:t>2022</w:t>
      </w:r>
      <w:r w:rsidR="00231D37">
        <w:rPr>
          <w:lang w:val="en"/>
        </w:rPr>
        <w:t xml:space="preserve">. </w:t>
      </w:r>
    </w:p>
    <w:p w14:paraId="0A6857B4" w14:textId="17472D67" w:rsidR="000E155F" w:rsidRPr="000E155F" w:rsidRDefault="00640B98" w:rsidP="000E155F">
      <w:pPr>
        <w:rPr>
          <w:lang w:val="sv-SE"/>
        </w:rPr>
      </w:pPr>
      <w:r>
        <w:rPr>
          <w:lang w:val="sv-SE"/>
        </w:rPr>
        <w:t xml:space="preserve">Link to </w:t>
      </w:r>
      <w:r w:rsidR="004A23CB">
        <w:rPr>
          <w:lang w:val="sv-SE"/>
        </w:rPr>
        <w:t>budgetform</w:t>
      </w:r>
      <w:r w:rsidR="00601B5B">
        <w:rPr>
          <w:lang w:val="sv-SE"/>
        </w:rPr>
        <w:t>:</w:t>
      </w:r>
      <w:r w:rsidR="00601B5B" w:rsidRPr="00601B5B">
        <w:t xml:space="preserve"> </w:t>
      </w:r>
      <w:hyperlink r:id="rId15" w:history="1">
        <w:r w:rsidR="00601B5B">
          <w:rPr>
            <w:rStyle w:val="Hyperlinkki"/>
            <w:lang w:val="sv-SE"/>
          </w:rPr>
          <w:t>Budget form</w:t>
        </w:r>
      </w:hyperlink>
      <w:r w:rsidR="00601B5B">
        <w:rPr>
          <w:lang w:val="sv-SE"/>
        </w:rPr>
        <w:t xml:space="preserve"> </w:t>
      </w:r>
    </w:p>
    <w:p w14:paraId="5FF93C7A" w14:textId="5F5FF63A" w:rsidR="000E155F" w:rsidRPr="000E155F" w:rsidRDefault="00640B98" w:rsidP="000E155F">
      <w:pPr>
        <w:rPr>
          <w:lang w:val="sv-SE"/>
        </w:rPr>
      </w:pPr>
      <w:r w:rsidRPr="004A23CB">
        <w:rPr>
          <w:lang w:val="en-GB"/>
        </w:rPr>
        <w:t xml:space="preserve">The call for tender </w:t>
      </w:r>
      <w:r w:rsidR="004A23CB" w:rsidRPr="004A23CB">
        <w:rPr>
          <w:lang w:val="en-GB"/>
        </w:rPr>
        <w:t>is</w:t>
      </w:r>
      <w:r w:rsidRPr="004A23CB">
        <w:rPr>
          <w:lang w:val="en-GB"/>
        </w:rPr>
        <w:t xml:space="preserve"> also found on</w:t>
      </w:r>
      <w:r>
        <w:rPr>
          <w:lang w:val="sv-SE"/>
        </w:rPr>
        <w:t>:</w:t>
      </w:r>
      <w:r w:rsidRPr="00640B98">
        <w:t xml:space="preserve"> </w:t>
      </w:r>
      <w:hyperlink r:id="rId16" w:history="1">
        <w:r>
          <w:rPr>
            <w:rStyle w:val="Hyperlinkki"/>
          </w:rPr>
          <w:t>https://www.norden.org/en/funding-opportunities</w:t>
        </w:r>
      </w:hyperlink>
      <w:r>
        <w:rPr>
          <w:lang w:val="sv-SE"/>
        </w:rPr>
        <w:t xml:space="preserve"> </w:t>
      </w:r>
    </w:p>
    <w:p w14:paraId="03168BAD" w14:textId="7FECBD73" w:rsidR="00CD4E8E" w:rsidRPr="00CD4E8E" w:rsidRDefault="004D6656" w:rsidP="00CD4E8E">
      <w:r w:rsidRPr="00134B39">
        <w:rPr>
          <w:lang w:val="en-GB"/>
        </w:rPr>
        <w:t xml:space="preserve">It is </w:t>
      </w:r>
      <w:r w:rsidR="00CD4E8E">
        <w:rPr>
          <w:lang w:val="en-GB"/>
        </w:rPr>
        <w:t>recommended</w:t>
      </w:r>
      <w:r w:rsidR="00CD4E8E" w:rsidRPr="00134B39">
        <w:rPr>
          <w:lang w:val="en-GB"/>
        </w:rPr>
        <w:t xml:space="preserve"> </w:t>
      </w:r>
      <w:r w:rsidRPr="00134B39">
        <w:rPr>
          <w:lang w:val="en-GB"/>
        </w:rPr>
        <w:t xml:space="preserve">to send additional </w:t>
      </w:r>
      <w:r w:rsidR="0072018A" w:rsidRPr="0072018A">
        <w:rPr>
          <w:lang w:val="en"/>
        </w:rPr>
        <w:t xml:space="preserve">appendices that describe in more detail the factors we consider in the evaluation, </w:t>
      </w:r>
      <w:proofErr w:type="gramStart"/>
      <w:r w:rsidR="0072018A" w:rsidRPr="0072018A">
        <w:rPr>
          <w:lang w:val="en"/>
        </w:rPr>
        <w:t>e.g.</w:t>
      </w:r>
      <w:proofErr w:type="gramEnd"/>
      <w:r w:rsidR="0072018A" w:rsidRPr="0072018A">
        <w:rPr>
          <w:lang w:val="en"/>
        </w:rPr>
        <w:t xml:space="preserve"> a project description</w:t>
      </w:r>
      <w:r w:rsidR="0072018A">
        <w:rPr>
          <w:lang w:val="en"/>
        </w:rPr>
        <w:t xml:space="preserve"> and time plan</w:t>
      </w:r>
      <w:r w:rsidR="0072018A" w:rsidRPr="0072018A">
        <w:rPr>
          <w:lang w:val="en"/>
        </w:rPr>
        <w:t xml:space="preserve">. CVs are sent </w:t>
      </w:r>
      <w:r w:rsidR="0072018A">
        <w:rPr>
          <w:lang w:val="en"/>
        </w:rPr>
        <w:t xml:space="preserve">collectively </w:t>
      </w:r>
      <w:r w:rsidR="00847E97">
        <w:rPr>
          <w:lang w:val="en"/>
        </w:rPr>
        <w:t xml:space="preserve">in </w:t>
      </w:r>
      <w:r w:rsidR="00847E97" w:rsidRPr="0072018A">
        <w:rPr>
          <w:lang w:val="en"/>
        </w:rPr>
        <w:t>a</w:t>
      </w:r>
      <w:r w:rsidR="0072018A" w:rsidRPr="0072018A">
        <w:rPr>
          <w:lang w:val="en"/>
        </w:rPr>
        <w:t xml:space="preserve"> separate file</w:t>
      </w:r>
      <w:r w:rsidR="00196DBA" w:rsidRPr="00134B39">
        <w:rPr>
          <w:lang w:val="en-GB"/>
        </w:rPr>
        <w:t xml:space="preserve">. </w:t>
      </w:r>
      <w:r w:rsidR="00CD4E8E" w:rsidRPr="00CD4E8E">
        <w:rPr>
          <w:lang w:val="en"/>
        </w:rPr>
        <w:t xml:space="preserve">Tenders can be submitted in one of the Scandinavian languages (Swedish, </w:t>
      </w:r>
      <w:r w:rsidR="0072018A" w:rsidRPr="00CD4E8E">
        <w:rPr>
          <w:lang w:val="en"/>
        </w:rPr>
        <w:t>Norwegian,</w:t>
      </w:r>
      <w:r w:rsidR="00CD4E8E" w:rsidRPr="00CD4E8E">
        <w:rPr>
          <w:lang w:val="en"/>
        </w:rPr>
        <w:t xml:space="preserve"> or Danish) or in English.</w:t>
      </w:r>
    </w:p>
    <w:p w14:paraId="419148F3" w14:textId="77777777" w:rsidR="00E70F04" w:rsidRPr="009E64AF" w:rsidRDefault="00E70F04" w:rsidP="00C82482">
      <w:pPr>
        <w:pStyle w:val="Otsikko2"/>
        <w:spacing w:after="120"/>
        <w:rPr>
          <w:lang w:val="en-GB"/>
        </w:rPr>
      </w:pPr>
      <w:r>
        <w:rPr>
          <w:lang w:val="en-GB"/>
        </w:rPr>
        <w:t>Criteria for evaluation</w:t>
      </w:r>
    </w:p>
    <w:p w14:paraId="42D25ADA" w14:textId="77777777" w:rsidR="00E70F04" w:rsidRPr="00B442C0" w:rsidRDefault="00E70F04" w:rsidP="00C82482">
      <w:pPr>
        <w:spacing w:line="264" w:lineRule="auto"/>
        <w:rPr>
          <w:lang w:val="en-GB"/>
        </w:rPr>
      </w:pPr>
      <w:r w:rsidRPr="00DD2EA8">
        <w:rPr>
          <w:lang w:val="en-GB"/>
        </w:rPr>
        <w:t xml:space="preserve">The evaluation of the financially most advantageous tender will be based on the criteria below </w:t>
      </w:r>
      <w:r w:rsidRPr="00B442C0">
        <w:rPr>
          <w:lang w:val="en-GB"/>
        </w:rPr>
        <w:t>with the weighting stated:</w:t>
      </w:r>
    </w:p>
    <w:p w14:paraId="576E50A2" w14:textId="6AA33DA4" w:rsidR="00E70F04" w:rsidRPr="00B442C0" w:rsidRDefault="00E70F04" w:rsidP="00CA47C7">
      <w:pPr>
        <w:pStyle w:val="Luettelokappale"/>
        <w:numPr>
          <w:ilvl w:val="0"/>
          <w:numId w:val="13"/>
        </w:numPr>
        <w:spacing w:after="0" w:line="264" w:lineRule="auto"/>
        <w:rPr>
          <w:lang w:val="en-US"/>
        </w:rPr>
      </w:pPr>
      <w:r w:rsidRPr="00B442C0">
        <w:rPr>
          <w:lang w:val="en-US"/>
        </w:rPr>
        <w:t xml:space="preserve">The coherence of the work plan and methods, that is, the coherence between the objectives (as defined in this request for tenders) and the proposed activities, expected results and budget, incl. coherence of price and time/salary per hour and resources allocated to each activity, including the clarity of methods, </w:t>
      </w:r>
      <w:proofErr w:type="gramStart"/>
      <w:r w:rsidRPr="00B442C0">
        <w:rPr>
          <w:lang w:val="en-US"/>
        </w:rPr>
        <w:t>innovativeness</w:t>
      </w:r>
      <w:proofErr w:type="gramEnd"/>
      <w:r w:rsidRPr="00B442C0">
        <w:rPr>
          <w:lang w:val="en-US"/>
        </w:rPr>
        <w:t xml:space="preserve"> and suitability of the methods for implementing the task</w:t>
      </w:r>
      <w:r w:rsidR="00F95FB7">
        <w:rPr>
          <w:lang w:val="en-US"/>
        </w:rPr>
        <w:t xml:space="preserve"> (40 %)</w:t>
      </w:r>
    </w:p>
    <w:p w14:paraId="2F6A0B43" w14:textId="77777777" w:rsidR="003250D7" w:rsidRPr="003250D7" w:rsidRDefault="003250D7" w:rsidP="003250D7">
      <w:pPr>
        <w:pStyle w:val="Luettelokappale"/>
        <w:numPr>
          <w:ilvl w:val="0"/>
          <w:numId w:val="13"/>
        </w:numPr>
        <w:rPr>
          <w:lang w:val="en-GB"/>
        </w:rPr>
      </w:pPr>
      <w:r w:rsidRPr="003250D7">
        <w:rPr>
          <w:lang w:val="en-GB"/>
        </w:rPr>
        <w:t>The quality of knowledge about the climate adaptation policy field, economic and regulatory instruments, and finance mechanisms (25%)</w:t>
      </w:r>
    </w:p>
    <w:p w14:paraId="416FA3B5" w14:textId="7C324609" w:rsidR="00E70F04" w:rsidRPr="00B442C0" w:rsidRDefault="00E70F04" w:rsidP="00CA47C7">
      <w:pPr>
        <w:pStyle w:val="Luettelokappale"/>
        <w:numPr>
          <w:ilvl w:val="0"/>
          <w:numId w:val="13"/>
        </w:numPr>
        <w:spacing w:after="0" w:line="264" w:lineRule="auto"/>
        <w:rPr>
          <w:lang w:val="en-US"/>
        </w:rPr>
      </w:pPr>
      <w:r w:rsidRPr="00B442C0">
        <w:rPr>
          <w:lang w:val="en-US"/>
        </w:rPr>
        <w:t xml:space="preserve">The general competence and qualifications of project workers as well as their previous experience in the field </w:t>
      </w:r>
      <w:r w:rsidR="00F95FB7">
        <w:rPr>
          <w:lang w:val="en-US"/>
        </w:rPr>
        <w:t>(25 %)</w:t>
      </w:r>
    </w:p>
    <w:p w14:paraId="72E81B3C" w14:textId="313A3F49" w:rsidR="00E70F04" w:rsidRPr="00B442C0" w:rsidRDefault="00E70F04" w:rsidP="00CA47C7">
      <w:pPr>
        <w:pStyle w:val="Luettelokappale"/>
        <w:numPr>
          <w:ilvl w:val="0"/>
          <w:numId w:val="13"/>
        </w:numPr>
        <w:spacing w:after="0" w:line="264" w:lineRule="auto"/>
        <w:rPr>
          <w:lang w:val="en-US"/>
        </w:rPr>
      </w:pPr>
      <w:r w:rsidRPr="00B442C0">
        <w:rPr>
          <w:lang w:val="en-US"/>
        </w:rPr>
        <w:t xml:space="preserve">The quality and spread of Nordic network with strong anchorage in at least one of the Nordic countries and </w:t>
      </w:r>
      <w:proofErr w:type="gramStart"/>
      <w:r w:rsidRPr="00B442C0">
        <w:rPr>
          <w:lang w:val="en-US"/>
        </w:rPr>
        <w:t>well developed</w:t>
      </w:r>
      <w:proofErr w:type="gramEnd"/>
      <w:r w:rsidRPr="00B442C0">
        <w:rPr>
          <w:lang w:val="en-US"/>
        </w:rPr>
        <w:t xml:space="preserve"> contacts in the others. A description of Nordic contacts to be used in the project to cover all Nordic countries within the report should be included in the tender submission </w:t>
      </w:r>
      <w:r w:rsidR="00F95FB7">
        <w:rPr>
          <w:lang w:val="en-US"/>
        </w:rPr>
        <w:t>(10 %)</w:t>
      </w:r>
    </w:p>
    <w:p w14:paraId="4C8C064E" w14:textId="3A982192" w:rsidR="004A23CB" w:rsidRPr="004A23CB" w:rsidRDefault="004A23CB" w:rsidP="00C82482">
      <w:pPr>
        <w:spacing w:before="120"/>
        <w:rPr>
          <w:lang w:val="en-GB"/>
        </w:rPr>
      </w:pPr>
      <w:r w:rsidRPr="004A23CB">
        <w:rPr>
          <w:lang w:val="en-GB"/>
        </w:rPr>
        <w:t xml:space="preserve">According to the Nordic Council of Ministers' support scheme, the project should benefit the Nordic region. Therefore, each project must include at least three of the Nordic countries, the Faroe Islands, Greenland </w:t>
      </w:r>
      <w:r w:rsidR="00847E97">
        <w:rPr>
          <w:lang w:val="en-GB"/>
        </w:rPr>
        <w:t>or</w:t>
      </w:r>
      <w:r w:rsidRPr="004A23CB">
        <w:rPr>
          <w:lang w:val="en-GB"/>
        </w:rPr>
        <w:t xml:space="preserve"> </w:t>
      </w:r>
      <w:proofErr w:type="spellStart"/>
      <w:r w:rsidRPr="004A23CB">
        <w:rPr>
          <w:lang w:val="en-GB"/>
        </w:rPr>
        <w:t>Åland</w:t>
      </w:r>
      <w:proofErr w:type="spellEnd"/>
      <w:r w:rsidRPr="004A23CB">
        <w:rPr>
          <w:lang w:val="en-GB"/>
        </w:rPr>
        <w:t>.</w:t>
      </w:r>
    </w:p>
    <w:p w14:paraId="5D8FD441" w14:textId="734D884E" w:rsidR="00832140" w:rsidRPr="00134B39" w:rsidRDefault="00832140" w:rsidP="00832140">
      <w:pPr>
        <w:rPr>
          <w:lang w:val="en-GB"/>
        </w:rPr>
      </w:pPr>
      <w:r w:rsidRPr="00134B39">
        <w:rPr>
          <w:lang w:val="en-GB"/>
        </w:rPr>
        <w:t>More information about</w:t>
      </w:r>
      <w:hyperlink r:id="rId17" w:history="1">
        <w:r w:rsidR="00601B5B" w:rsidRPr="00601B5B">
          <w:rPr>
            <w:rStyle w:val="Hyperlinkki"/>
            <w:lang w:val="en-GB"/>
          </w:rPr>
          <w:t xml:space="preserve"> NCM's funding requirements</w:t>
        </w:r>
      </w:hyperlink>
      <w:r w:rsidRPr="00134B39">
        <w:rPr>
          <w:lang w:val="en-GB"/>
        </w:rPr>
        <w:t>.</w:t>
      </w:r>
    </w:p>
    <w:p w14:paraId="3BF3092C" w14:textId="42D5E817" w:rsidR="004A23CB" w:rsidRPr="004A23CB" w:rsidRDefault="00847E97" w:rsidP="004A23CB">
      <w:r w:rsidRPr="00847E97">
        <w:rPr>
          <w:lang w:val="en"/>
        </w:rPr>
        <w:t>NME</w:t>
      </w:r>
      <w:r w:rsidR="006B2B37">
        <w:rPr>
          <w:lang w:val="en"/>
        </w:rPr>
        <w:t xml:space="preserve"> and NKL</w:t>
      </w:r>
      <w:r w:rsidRPr="00847E97">
        <w:rPr>
          <w:lang w:val="en"/>
        </w:rPr>
        <w:t xml:space="preserve"> will select contractors based on the group members' assessment of the tenders</w:t>
      </w:r>
      <w:r>
        <w:rPr>
          <w:lang w:val="en"/>
        </w:rPr>
        <w:t>.</w:t>
      </w:r>
      <w:r w:rsidR="004A23CB" w:rsidRPr="004A23CB">
        <w:rPr>
          <w:rFonts w:ascii="Courier New" w:eastAsia="Times New Roman" w:hAnsi="Courier New" w:cs="Courier New"/>
          <w:sz w:val="20"/>
          <w:szCs w:val="20"/>
          <w:lang w:val="en" w:eastAsia="fi-FI"/>
        </w:rPr>
        <w:t xml:space="preserve"> </w:t>
      </w:r>
      <w:r w:rsidR="004A23CB" w:rsidRPr="00131F97">
        <w:rPr>
          <w:lang w:val="en-GB"/>
        </w:rPr>
        <w:t>The working group</w:t>
      </w:r>
      <w:r w:rsidR="003240A9">
        <w:rPr>
          <w:lang w:val="en-GB"/>
        </w:rPr>
        <w:t>s</w:t>
      </w:r>
      <w:r w:rsidR="004A23CB" w:rsidRPr="004A23CB">
        <w:rPr>
          <w:lang w:val="en"/>
        </w:rPr>
        <w:t xml:space="preserve"> reserve the right to reject all tenders.</w:t>
      </w:r>
    </w:p>
    <w:p w14:paraId="411731B8" w14:textId="10FC62C1" w:rsidR="00847E97" w:rsidRDefault="00847E97" w:rsidP="00847E97">
      <w:pPr>
        <w:rPr>
          <w:b/>
          <w:bCs/>
          <w:lang w:val="en"/>
        </w:rPr>
      </w:pPr>
      <w:r w:rsidRPr="00F9243C">
        <w:rPr>
          <w:b/>
          <w:bCs/>
          <w:lang w:val="en"/>
        </w:rPr>
        <w:lastRenderedPageBreak/>
        <w:t>Deadline for applications is 2022-</w:t>
      </w:r>
      <w:r w:rsidR="00CC02A7">
        <w:rPr>
          <w:b/>
          <w:bCs/>
          <w:lang w:val="en"/>
        </w:rPr>
        <w:t>10</w:t>
      </w:r>
      <w:r w:rsidR="00E70F04">
        <w:rPr>
          <w:b/>
          <w:bCs/>
          <w:lang w:val="en"/>
        </w:rPr>
        <w:t>-</w:t>
      </w:r>
      <w:r w:rsidR="00CC02A7">
        <w:rPr>
          <w:b/>
          <w:bCs/>
          <w:lang w:val="en"/>
        </w:rPr>
        <w:t>31</w:t>
      </w:r>
    </w:p>
    <w:p w14:paraId="0A8D0027" w14:textId="50073D23" w:rsidR="00F9243C" w:rsidRPr="00F9243C" w:rsidRDefault="00F9243C" w:rsidP="003240A9">
      <w:pPr>
        <w:spacing w:after="0"/>
        <w:rPr>
          <w:i/>
          <w:iCs/>
          <w:lang w:val="en"/>
        </w:rPr>
      </w:pPr>
      <w:r w:rsidRPr="00F9243C">
        <w:rPr>
          <w:i/>
          <w:iCs/>
          <w:lang w:val="en"/>
        </w:rPr>
        <w:t>Related organizations</w:t>
      </w:r>
      <w:r w:rsidR="006B2B37">
        <w:rPr>
          <w:i/>
          <w:iCs/>
          <w:lang w:val="en"/>
        </w:rPr>
        <w:t>:</w:t>
      </w:r>
    </w:p>
    <w:p w14:paraId="11425929" w14:textId="4D1249D8" w:rsidR="00F9243C" w:rsidRDefault="00F9243C" w:rsidP="003240A9">
      <w:pPr>
        <w:spacing w:after="0"/>
        <w:rPr>
          <w:lang w:val="en"/>
        </w:rPr>
      </w:pPr>
      <w:r w:rsidRPr="00F9243C">
        <w:rPr>
          <w:lang w:val="en"/>
        </w:rPr>
        <w:t xml:space="preserve">Nordic </w:t>
      </w:r>
      <w:r w:rsidR="00CA47C7">
        <w:rPr>
          <w:lang w:val="en"/>
        </w:rPr>
        <w:t>W</w:t>
      </w:r>
      <w:r w:rsidRPr="00F9243C">
        <w:rPr>
          <w:lang w:val="en"/>
        </w:rPr>
        <w:t xml:space="preserve">orking </w:t>
      </w:r>
      <w:r w:rsidR="00CA47C7">
        <w:rPr>
          <w:lang w:val="en"/>
        </w:rPr>
        <w:t>G</w:t>
      </w:r>
      <w:r w:rsidRPr="00F9243C">
        <w:rPr>
          <w:lang w:val="en"/>
        </w:rPr>
        <w:t xml:space="preserve">roup </w:t>
      </w:r>
      <w:r w:rsidR="00CA47C7">
        <w:rPr>
          <w:lang w:val="en"/>
        </w:rPr>
        <w:t>for</w:t>
      </w:r>
      <w:r w:rsidR="00CA47C7" w:rsidRPr="00F9243C">
        <w:rPr>
          <w:lang w:val="en"/>
        </w:rPr>
        <w:t xml:space="preserve"> </w:t>
      </w:r>
      <w:r w:rsidRPr="00F9243C">
        <w:rPr>
          <w:lang w:val="en"/>
        </w:rPr>
        <w:t>Environment and Economy (NME)</w:t>
      </w:r>
    </w:p>
    <w:p w14:paraId="3EB56A8B" w14:textId="02E588C7" w:rsidR="00CA47C7" w:rsidRDefault="00CA47C7" w:rsidP="003240A9">
      <w:pPr>
        <w:spacing w:after="0"/>
        <w:rPr>
          <w:lang w:val="en"/>
        </w:rPr>
      </w:pPr>
      <w:r>
        <w:rPr>
          <w:lang w:val="en"/>
        </w:rPr>
        <w:t xml:space="preserve">Nordic Working Group for Climate and Air (NKL) </w:t>
      </w:r>
    </w:p>
    <w:p w14:paraId="38D0A976" w14:textId="77777777" w:rsidR="00F9243C" w:rsidRPr="00F9243C" w:rsidRDefault="00F9243C" w:rsidP="00847E97"/>
    <w:p w14:paraId="3027E1A2" w14:textId="77777777" w:rsidR="00832140" w:rsidRPr="00134B39" w:rsidRDefault="00E167CF" w:rsidP="00832140">
      <w:pPr>
        <w:pStyle w:val="Otsikko2"/>
        <w:rPr>
          <w:lang w:val="en-GB"/>
        </w:rPr>
      </w:pPr>
      <w:r w:rsidRPr="00134B39">
        <w:rPr>
          <w:lang w:val="en-GB"/>
        </w:rPr>
        <w:t>Contact</w:t>
      </w:r>
    </w:p>
    <w:p w14:paraId="6FCF9FB9" w14:textId="77777777" w:rsidR="00F9243C" w:rsidRPr="00F9243C" w:rsidRDefault="00F9243C" w:rsidP="00F9243C">
      <w:pPr>
        <w:spacing w:after="0"/>
        <w:rPr>
          <w:rFonts w:ascii="Calibri" w:eastAsia="Calibri" w:hAnsi="Calibri" w:cs="Times New Roman"/>
          <w:i/>
          <w:iCs/>
          <w:sz w:val="24"/>
          <w:lang w:val="sv-SE"/>
        </w:rPr>
      </w:pPr>
      <w:r w:rsidRPr="00F9243C">
        <w:rPr>
          <w:rFonts w:ascii="Calibri" w:eastAsia="Calibri" w:hAnsi="Calibri" w:cs="Times New Roman"/>
          <w:i/>
          <w:iCs/>
          <w:sz w:val="24"/>
          <w:lang w:val="sv-SE"/>
        </w:rPr>
        <w:t>Lotta Eklund</w:t>
      </w:r>
    </w:p>
    <w:p w14:paraId="0B2F6842" w14:textId="5BF3982B" w:rsidR="00F9243C" w:rsidRPr="00F9243C" w:rsidRDefault="00F9243C" w:rsidP="00F9243C">
      <w:pPr>
        <w:spacing w:after="0"/>
        <w:rPr>
          <w:rFonts w:ascii="Calibri" w:eastAsia="Calibri" w:hAnsi="Calibri" w:cs="Times New Roman"/>
          <w:i/>
          <w:iCs/>
          <w:sz w:val="24"/>
          <w:lang w:val="da-DK"/>
        </w:rPr>
      </w:pPr>
      <w:r>
        <w:rPr>
          <w:rFonts w:ascii="Calibri" w:eastAsia="Calibri" w:hAnsi="Calibri" w:cs="Times New Roman"/>
          <w:i/>
          <w:iCs/>
          <w:sz w:val="24"/>
          <w:lang w:val="da-DK"/>
        </w:rPr>
        <w:t>Phone</w:t>
      </w:r>
      <w:r w:rsidRPr="00F9243C">
        <w:rPr>
          <w:rFonts w:ascii="Calibri" w:eastAsia="Calibri" w:hAnsi="Calibri" w:cs="Times New Roman"/>
          <w:i/>
          <w:iCs/>
          <w:sz w:val="24"/>
          <w:lang w:val="da-DK"/>
        </w:rPr>
        <w:t>: +358 400 359 448</w:t>
      </w:r>
    </w:p>
    <w:p w14:paraId="34BF5CC2" w14:textId="531879EE" w:rsidR="00F9243C" w:rsidRPr="00F9243C" w:rsidRDefault="00F9243C" w:rsidP="00F9243C">
      <w:pPr>
        <w:spacing w:after="0"/>
        <w:rPr>
          <w:rFonts w:ascii="Calibri" w:eastAsia="Calibri" w:hAnsi="Calibri" w:cs="Times New Roman"/>
          <w:i/>
          <w:iCs/>
          <w:sz w:val="24"/>
          <w:lang w:val="da-DK"/>
        </w:rPr>
      </w:pPr>
      <w:r w:rsidRPr="00F9243C">
        <w:rPr>
          <w:rFonts w:ascii="Calibri" w:eastAsia="Calibri" w:hAnsi="Calibri" w:cs="Times New Roman"/>
          <w:i/>
          <w:iCs/>
          <w:sz w:val="24"/>
          <w:lang w:val="da-DK"/>
        </w:rPr>
        <w:t>E-</w:t>
      </w:r>
      <w:r w:rsidR="00616DF1">
        <w:rPr>
          <w:rFonts w:ascii="Calibri" w:eastAsia="Calibri" w:hAnsi="Calibri" w:cs="Times New Roman"/>
          <w:i/>
          <w:iCs/>
          <w:sz w:val="24"/>
          <w:lang w:val="da-DK"/>
        </w:rPr>
        <w:t>mail</w:t>
      </w:r>
      <w:r w:rsidRPr="00F9243C">
        <w:rPr>
          <w:rFonts w:ascii="Calibri" w:eastAsia="Calibri" w:hAnsi="Calibri" w:cs="Times New Roman"/>
          <w:i/>
          <w:iCs/>
          <w:sz w:val="24"/>
          <w:lang w:val="da-DK"/>
        </w:rPr>
        <w:t xml:space="preserve">: </w:t>
      </w:r>
      <w:hyperlink r:id="rId18" w:history="1">
        <w:r w:rsidRPr="00F9243C">
          <w:rPr>
            <w:rFonts w:ascii="Calibri" w:eastAsia="Calibri" w:hAnsi="Calibri" w:cs="Times New Roman"/>
            <w:i/>
            <w:iCs/>
            <w:color w:val="0563C1"/>
            <w:sz w:val="24"/>
            <w:u w:val="single"/>
            <w:lang w:val="da-DK"/>
          </w:rPr>
          <w:t>lotta.eklund@ely-keskus.fi</w:t>
        </w:r>
      </w:hyperlink>
    </w:p>
    <w:p w14:paraId="2D8A2A9A" w14:textId="77777777" w:rsidR="009A2ABE" w:rsidRPr="00134B39" w:rsidRDefault="009A2ABE" w:rsidP="00832140">
      <w:pPr>
        <w:rPr>
          <w:lang w:val="en-GB"/>
        </w:rPr>
      </w:pPr>
    </w:p>
    <w:p w14:paraId="2891243F" w14:textId="3AEAB4F0" w:rsidR="009A2ABE" w:rsidRPr="00616DF1" w:rsidRDefault="00934EC0" w:rsidP="00832140">
      <w:pPr>
        <w:rPr>
          <w:b/>
          <w:bCs/>
          <w:lang w:val="en-GB"/>
        </w:rPr>
      </w:pPr>
      <w:r w:rsidRPr="00616DF1">
        <w:rPr>
          <w:b/>
          <w:bCs/>
          <w:lang w:val="en-GB"/>
        </w:rPr>
        <w:t>NME</w:t>
      </w:r>
      <w:r w:rsidR="00E167CF" w:rsidRPr="00616DF1">
        <w:rPr>
          <w:b/>
          <w:bCs/>
          <w:lang w:val="en-GB"/>
        </w:rPr>
        <w:t>:</w:t>
      </w:r>
    </w:p>
    <w:p w14:paraId="393BF352" w14:textId="77777777" w:rsidR="00616DF1" w:rsidRPr="00E706EC" w:rsidRDefault="00616DF1" w:rsidP="00616DF1">
      <w:pPr>
        <w:spacing w:after="0"/>
        <w:rPr>
          <w:i/>
          <w:iCs/>
          <w:lang w:val="en-GB"/>
        </w:rPr>
      </w:pPr>
      <w:r w:rsidRPr="00E706EC">
        <w:rPr>
          <w:i/>
          <w:iCs/>
          <w:lang w:val="en-GB"/>
        </w:rPr>
        <w:t xml:space="preserve">Bent Arne </w:t>
      </w:r>
      <w:proofErr w:type="spellStart"/>
      <w:r w:rsidRPr="00E706EC">
        <w:rPr>
          <w:i/>
          <w:iCs/>
          <w:lang w:val="en-GB"/>
        </w:rPr>
        <w:t>Sæther</w:t>
      </w:r>
      <w:proofErr w:type="spellEnd"/>
    </w:p>
    <w:p w14:paraId="4BF2744C" w14:textId="2E9CAA3E" w:rsidR="00616DF1" w:rsidRPr="00E706EC" w:rsidRDefault="00616DF1" w:rsidP="000A0940">
      <w:pPr>
        <w:spacing w:after="240"/>
        <w:rPr>
          <w:i/>
          <w:iCs/>
          <w:lang w:val="en-GB"/>
        </w:rPr>
      </w:pPr>
      <w:r w:rsidRPr="00E706EC">
        <w:rPr>
          <w:i/>
          <w:iCs/>
          <w:lang w:val="en-GB"/>
        </w:rPr>
        <w:t xml:space="preserve">E-mail: </w:t>
      </w:r>
      <w:hyperlink r:id="rId19" w:history="1">
        <w:r w:rsidRPr="00E706EC">
          <w:rPr>
            <w:rStyle w:val="Hyperlinkki"/>
            <w:i/>
            <w:iCs/>
            <w:lang w:val="en-GB"/>
          </w:rPr>
          <w:t>bent-arne.sather@kld.dep.no</w:t>
        </w:r>
      </w:hyperlink>
      <w:r w:rsidRPr="00E706EC">
        <w:rPr>
          <w:i/>
          <w:iCs/>
          <w:lang w:val="en-GB"/>
        </w:rPr>
        <w:t xml:space="preserve"> </w:t>
      </w:r>
    </w:p>
    <w:p w14:paraId="5DB670F9" w14:textId="618A31F6" w:rsidR="005E6D3F" w:rsidRPr="000A0940" w:rsidRDefault="005E6D3F" w:rsidP="00642A01">
      <w:pPr>
        <w:widowControl w:val="0"/>
        <w:adjustRightInd w:val="0"/>
        <w:spacing w:after="0" w:line="288" w:lineRule="auto"/>
        <w:rPr>
          <w:i/>
          <w:iCs/>
          <w:lang w:val="en-GB"/>
        </w:rPr>
      </w:pPr>
      <w:r w:rsidRPr="000A0940">
        <w:rPr>
          <w:i/>
          <w:iCs/>
          <w:lang w:val="en-GB"/>
        </w:rPr>
        <w:t xml:space="preserve">Cecilia </w:t>
      </w:r>
      <w:proofErr w:type="spellStart"/>
      <w:r w:rsidRPr="000A0940">
        <w:rPr>
          <w:i/>
          <w:iCs/>
          <w:lang w:val="en-GB"/>
        </w:rPr>
        <w:t>Andreasson</w:t>
      </w:r>
      <w:proofErr w:type="spellEnd"/>
    </w:p>
    <w:p w14:paraId="0DABA135" w14:textId="028F7B21" w:rsidR="005E6D3F" w:rsidRPr="000A0940" w:rsidRDefault="005E6D3F" w:rsidP="000A0940">
      <w:pPr>
        <w:widowControl w:val="0"/>
        <w:adjustRightInd w:val="0"/>
        <w:spacing w:after="240" w:line="288" w:lineRule="auto"/>
        <w:rPr>
          <w:i/>
          <w:iCs/>
          <w:lang w:val="en-GB"/>
        </w:rPr>
      </w:pPr>
      <w:r w:rsidRPr="000A0940">
        <w:rPr>
          <w:i/>
          <w:iCs/>
          <w:lang w:val="en-GB"/>
        </w:rPr>
        <w:t xml:space="preserve">E-mail: </w:t>
      </w:r>
      <w:hyperlink r:id="rId20" w:history="1">
        <w:r w:rsidR="000A0940" w:rsidRPr="000A0940">
          <w:rPr>
            <w:rStyle w:val="Hyperlinkki"/>
            <w:i/>
            <w:iCs/>
            <w:lang w:val="en-GB"/>
          </w:rPr>
          <w:t>ceand@mim.dk</w:t>
        </w:r>
      </w:hyperlink>
      <w:r w:rsidR="000A0940">
        <w:rPr>
          <w:i/>
          <w:iCs/>
          <w:lang w:val="en-GB"/>
        </w:rPr>
        <w:t xml:space="preserve"> </w:t>
      </w:r>
    </w:p>
    <w:p w14:paraId="032A1177" w14:textId="2209B15D" w:rsidR="005E6D3F" w:rsidRPr="000A0940" w:rsidRDefault="005E6D3F" w:rsidP="005E6D3F">
      <w:pPr>
        <w:widowControl w:val="0"/>
        <w:adjustRightInd w:val="0"/>
        <w:spacing w:after="0" w:line="288" w:lineRule="auto"/>
        <w:rPr>
          <w:i/>
          <w:iCs/>
          <w:lang w:val="en-GB"/>
        </w:rPr>
      </w:pPr>
      <w:r w:rsidRPr="000A0940">
        <w:rPr>
          <w:i/>
          <w:iCs/>
          <w:lang w:val="en-GB"/>
        </w:rPr>
        <w:t>Magnus Cederlöf</w:t>
      </w:r>
    </w:p>
    <w:p w14:paraId="7FECA49E" w14:textId="77777777" w:rsidR="005E6D3F" w:rsidRPr="000A0940" w:rsidRDefault="005E6D3F" w:rsidP="005E6D3F">
      <w:pPr>
        <w:widowControl w:val="0"/>
        <w:adjustRightInd w:val="0"/>
        <w:spacing w:line="288" w:lineRule="auto"/>
        <w:rPr>
          <w:i/>
          <w:iCs/>
          <w:lang w:val="en-GB"/>
        </w:rPr>
      </w:pPr>
      <w:r w:rsidRPr="000A0940">
        <w:rPr>
          <w:i/>
          <w:iCs/>
          <w:lang w:val="en-GB"/>
        </w:rPr>
        <w:t xml:space="preserve">E-mail: </w:t>
      </w:r>
      <w:hyperlink r:id="rId21" w:history="1">
        <w:r w:rsidRPr="000A0940">
          <w:rPr>
            <w:rStyle w:val="Hyperlinkki"/>
            <w:i/>
            <w:iCs/>
            <w:lang w:val="en-GB"/>
          </w:rPr>
          <w:t>magnus.cederlof@gov.fi</w:t>
        </w:r>
      </w:hyperlink>
      <w:r w:rsidRPr="000A0940">
        <w:rPr>
          <w:i/>
          <w:iCs/>
          <w:lang w:val="en-GB"/>
        </w:rPr>
        <w:t xml:space="preserve"> </w:t>
      </w:r>
    </w:p>
    <w:p w14:paraId="17EE592A" w14:textId="248B56CC" w:rsidR="00642A01" w:rsidRPr="000A0940" w:rsidRDefault="00642A01" w:rsidP="000A0940">
      <w:pPr>
        <w:widowControl w:val="0"/>
        <w:adjustRightInd w:val="0"/>
        <w:spacing w:after="0" w:line="288" w:lineRule="auto"/>
        <w:rPr>
          <w:i/>
          <w:iCs/>
          <w:lang w:val="en-GB"/>
        </w:rPr>
      </w:pPr>
      <w:r w:rsidRPr="000A0940">
        <w:rPr>
          <w:i/>
          <w:iCs/>
          <w:lang w:val="en-GB"/>
        </w:rPr>
        <w:t>Markus Larsson</w:t>
      </w:r>
    </w:p>
    <w:p w14:paraId="2DDF53A9" w14:textId="5DB0E8E0" w:rsidR="00642A01" w:rsidRPr="000A0940" w:rsidRDefault="00642A01" w:rsidP="000A0940">
      <w:pPr>
        <w:widowControl w:val="0"/>
        <w:adjustRightInd w:val="0"/>
        <w:spacing w:after="240" w:line="288" w:lineRule="auto"/>
        <w:rPr>
          <w:i/>
          <w:iCs/>
          <w:lang w:val="en-GB"/>
        </w:rPr>
      </w:pPr>
      <w:r w:rsidRPr="000A0940">
        <w:rPr>
          <w:i/>
          <w:iCs/>
          <w:lang w:val="en-GB"/>
        </w:rPr>
        <w:t xml:space="preserve">E-mail: </w:t>
      </w:r>
      <w:hyperlink r:id="rId22" w:history="1">
        <w:r w:rsidRPr="000A0940">
          <w:rPr>
            <w:rStyle w:val="Hyperlinkki"/>
            <w:i/>
            <w:iCs/>
            <w:lang w:val="en-GB"/>
          </w:rPr>
          <w:t>markus.larsson@naturvardsverket.se</w:t>
        </w:r>
      </w:hyperlink>
      <w:r w:rsidRPr="000A0940">
        <w:rPr>
          <w:i/>
          <w:iCs/>
          <w:lang w:val="en-GB"/>
        </w:rPr>
        <w:t xml:space="preserve"> </w:t>
      </w:r>
    </w:p>
    <w:p w14:paraId="7E63196B" w14:textId="1942E8EB" w:rsidR="00CA47C7" w:rsidRPr="00CA47C7" w:rsidRDefault="00CA47C7" w:rsidP="00CA47C7">
      <w:pPr>
        <w:widowControl w:val="0"/>
        <w:adjustRightInd w:val="0"/>
        <w:spacing w:line="288" w:lineRule="auto"/>
        <w:rPr>
          <w:b/>
          <w:bCs/>
          <w:lang w:val="en-GB"/>
        </w:rPr>
      </w:pPr>
      <w:r w:rsidRPr="00CA47C7">
        <w:rPr>
          <w:b/>
          <w:bCs/>
          <w:lang w:val="en-GB"/>
        </w:rPr>
        <w:t>N</w:t>
      </w:r>
      <w:r>
        <w:rPr>
          <w:b/>
          <w:bCs/>
          <w:lang w:val="en-GB"/>
        </w:rPr>
        <w:t>KL</w:t>
      </w:r>
      <w:r w:rsidRPr="00CA47C7">
        <w:rPr>
          <w:b/>
          <w:bCs/>
          <w:lang w:val="en-GB"/>
        </w:rPr>
        <w:t>:</w:t>
      </w:r>
    </w:p>
    <w:p w14:paraId="0A3B2193" w14:textId="52B50D75" w:rsidR="00CA47C7" w:rsidRPr="000A0940" w:rsidRDefault="00DA35F2" w:rsidP="000A0940">
      <w:pPr>
        <w:widowControl w:val="0"/>
        <w:adjustRightInd w:val="0"/>
        <w:spacing w:after="0" w:line="288" w:lineRule="auto"/>
        <w:rPr>
          <w:i/>
          <w:iCs/>
          <w:lang w:val="en-GB"/>
        </w:rPr>
      </w:pPr>
      <w:r w:rsidRPr="000A0940">
        <w:rPr>
          <w:i/>
          <w:iCs/>
          <w:lang w:val="en-GB"/>
        </w:rPr>
        <w:t>Aaron Tuckey</w:t>
      </w:r>
    </w:p>
    <w:p w14:paraId="06D222D7" w14:textId="542D4E52" w:rsidR="005E6D3F" w:rsidRPr="000A0940" w:rsidRDefault="005E6D3F" w:rsidP="00C45524">
      <w:pPr>
        <w:widowControl w:val="0"/>
        <w:adjustRightInd w:val="0"/>
        <w:spacing w:after="240" w:line="288" w:lineRule="auto"/>
        <w:rPr>
          <w:i/>
          <w:iCs/>
          <w:lang w:val="en-GB"/>
        </w:rPr>
      </w:pPr>
      <w:r w:rsidRPr="000A0940">
        <w:rPr>
          <w:i/>
          <w:iCs/>
          <w:lang w:val="en-GB"/>
        </w:rPr>
        <w:t xml:space="preserve">E-mail: </w:t>
      </w:r>
      <w:hyperlink r:id="rId23" w:history="1">
        <w:r w:rsidRPr="000A0940">
          <w:rPr>
            <w:rStyle w:val="Hyperlinkki"/>
            <w:i/>
            <w:iCs/>
            <w:lang w:val="en-GB"/>
          </w:rPr>
          <w:t>Aaron.Tuckey@Naturvardsverket.se</w:t>
        </w:r>
      </w:hyperlink>
      <w:r w:rsidRPr="000A0940">
        <w:rPr>
          <w:i/>
          <w:iCs/>
          <w:lang w:val="en-GB"/>
        </w:rPr>
        <w:t xml:space="preserve"> </w:t>
      </w:r>
    </w:p>
    <w:p w14:paraId="69229473" w14:textId="30DA9234" w:rsidR="00C45524" w:rsidRPr="000A0940" w:rsidRDefault="006B2B37" w:rsidP="000A0940">
      <w:pPr>
        <w:widowControl w:val="0"/>
        <w:adjustRightInd w:val="0"/>
        <w:spacing w:after="0" w:line="288" w:lineRule="auto"/>
        <w:rPr>
          <w:i/>
          <w:iCs/>
          <w:lang w:val="en-GB"/>
        </w:rPr>
      </w:pPr>
      <w:r>
        <w:rPr>
          <w:i/>
          <w:iCs/>
          <w:lang w:val="en-GB"/>
        </w:rPr>
        <w:t>Anna Maria Gran</w:t>
      </w:r>
    </w:p>
    <w:p w14:paraId="24B5CDE0" w14:textId="378CFE09" w:rsidR="000A0940" w:rsidRPr="000A0940" w:rsidRDefault="000A0940" w:rsidP="000A0940">
      <w:pPr>
        <w:widowControl w:val="0"/>
        <w:adjustRightInd w:val="0"/>
        <w:spacing w:after="240" w:line="288" w:lineRule="auto"/>
        <w:rPr>
          <w:i/>
          <w:iCs/>
          <w:lang w:val="en-GB"/>
        </w:rPr>
      </w:pPr>
      <w:r w:rsidRPr="000A0940">
        <w:rPr>
          <w:i/>
          <w:iCs/>
          <w:lang w:val="en-GB"/>
        </w:rPr>
        <w:t xml:space="preserve">E-mail: </w:t>
      </w:r>
      <w:hyperlink r:id="rId24" w:history="1">
        <w:r w:rsidR="006B2B37" w:rsidRPr="00E80951">
          <w:rPr>
            <w:rStyle w:val="Hyperlinkki"/>
            <w:i/>
            <w:iCs/>
            <w:lang w:val="en-GB"/>
          </w:rPr>
          <w:t>angra@mim.dk</w:t>
        </w:r>
      </w:hyperlink>
      <w:r w:rsidR="006B2B37">
        <w:rPr>
          <w:i/>
          <w:iCs/>
          <w:lang w:val="en-GB"/>
        </w:rPr>
        <w:t xml:space="preserve"> </w:t>
      </w:r>
    </w:p>
    <w:sectPr w:rsidR="000A0940" w:rsidRPr="000A0940">
      <w:headerReference w:type="default" r:id="rId2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D287" w14:textId="77777777" w:rsidR="00CD416B" w:rsidRDefault="00CD416B" w:rsidP="00917856">
      <w:pPr>
        <w:spacing w:after="0" w:line="240" w:lineRule="auto"/>
      </w:pPr>
      <w:r>
        <w:separator/>
      </w:r>
    </w:p>
  </w:endnote>
  <w:endnote w:type="continuationSeparator" w:id="0">
    <w:p w14:paraId="67248C42" w14:textId="77777777" w:rsidR="00CD416B" w:rsidRDefault="00CD416B" w:rsidP="0091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pCentury Old Styl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96D1" w14:textId="77777777" w:rsidR="00CD416B" w:rsidRDefault="00CD416B" w:rsidP="00917856">
      <w:pPr>
        <w:spacing w:after="0" w:line="240" w:lineRule="auto"/>
      </w:pPr>
      <w:r>
        <w:separator/>
      </w:r>
    </w:p>
  </w:footnote>
  <w:footnote w:type="continuationSeparator" w:id="0">
    <w:p w14:paraId="67E3E7C7" w14:textId="77777777" w:rsidR="00CD416B" w:rsidRDefault="00CD416B" w:rsidP="00917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7DB3" w14:textId="4305B23E" w:rsidR="00AC0B7A" w:rsidRDefault="00AC0B7A" w:rsidP="00AC0B7A">
    <w:pPr>
      <w:pStyle w:val="Yltunniste"/>
      <w:jc w:val="right"/>
    </w:pPr>
    <w:r>
      <w:t>EPOELY/</w:t>
    </w:r>
    <w:r w:rsidR="0005601C">
      <w:t>2208</w:t>
    </w:r>
    <w:r w:rsidR="00921B44">
      <w:t>/</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C94"/>
    <w:multiLevelType w:val="hybridMultilevel"/>
    <w:tmpl w:val="D16C9A84"/>
    <w:lvl w:ilvl="0" w:tplc="353483E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952932"/>
    <w:multiLevelType w:val="hybridMultilevel"/>
    <w:tmpl w:val="270C3E9C"/>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B65F4A"/>
    <w:multiLevelType w:val="hybridMultilevel"/>
    <w:tmpl w:val="14602CCC"/>
    <w:lvl w:ilvl="0" w:tplc="06E6EBAE">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BF7D09"/>
    <w:multiLevelType w:val="hybridMultilevel"/>
    <w:tmpl w:val="3404FF0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278E3A26"/>
    <w:multiLevelType w:val="hybridMultilevel"/>
    <w:tmpl w:val="D0F85FC8"/>
    <w:lvl w:ilvl="0" w:tplc="1B42F7D2">
      <w:start w:val="1"/>
      <w:numFmt w:val="decimal"/>
      <w:lvlText w:val="%1)"/>
      <w:lvlJc w:val="left"/>
      <w:pPr>
        <w:ind w:left="720" w:hanging="360"/>
      </w:pPr>
      <w:rPr>
        <w:rFonts w:eastAsiaTheme="minorHAnsi"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3BC79A8"/>
    <w:multiLevelType w:val="hybridMultilevel"/>
    <w:tmpl w:val="DAE4EF20"/>
    <w:lvl w:ilvl="0" w:tplc="654212FC">
      <w:numFmt w:val="bullet"/>
      <w:lvlText w:val="-"/>
      <w:lvlJc w:val="left"/>
      <w:pPr>
        <w:ind w:left="787" w:hanging="360"/>
      </w:pPr>
      <w:rPr>
        <w:rFonts w:ascii="Times New Roman" w:eastAsiaTheme="minorHAnsi" w:hAnsi="Times New Roman" w:cs="Times New Roman" w:hint="default"/>
      </w:rPr>
    </w:lvl>
    <w:lvl w:ilvl="1" w:tplc="041D0003" w:tentative="1">
      <w:start w:val="1"/>
      <w:numFmt w:val="bullet"/>
      <w:lvlText w:val="o"/>
      <w:lvlJc w:val="left"/>
      <w:pPr>
        <w:ind w:left="1507" w:hanging="360"/>
      </w:pPr>
      <w:rPr>
        <w:rFonts w:ascii="Courier New" w:hAnsi="Courier New" w:cs="Courier New" w:hint="default"/>
      </w:rPr>
    </w:lvl>
    <w:lvl w:ilvl="2" w:tplc="041D0005" w:tentative="1">
      <w:start w:val="1"/>
      <w:numFmt w:val="bullet"/>
      <w:lvlText w:val=""/>
      <w:lvlJc w:val="left"/>
      <w:pPr>
        <w:ind w:left="2227" w:hanging="360"/>
      </w:pPr>
      <w:rPr>
        <w:rFonts w:ascii="Wingdings" w:hAnsi="Wingdings" w:hint="default"/>
      </w:rPr>
    </w:lvl>
    <w:lvl w:ilvl="3" w:tplc="041D0001" w:tentative="1">
      <w:start w:val="1"/>
      <w:numFmt w:val="bullet"/>
      <w:lvlText w:val=""/>
      <w:lvlJc w:val="left"/>
      <w:pPr>
        <w:ind w:left="2947" w:hanging="360"/>
      </w:pPr>
      <w:rPr>
        <w:rFonts w:ascii="Symbol" w:hAnsi="Symbol" w:hint="default"/>
      </w:rPr>
    </w:lvl>
    <w:lvl w:ilvl="4" w:tplc="041D0003" w:tentative="1">
      <w:start w:val="1"/>
      <w:numFmt w:val="bullet"/>
      <w:lvlText w:val="o"/>
      <w:lvlJc w:val="left"/>
      <w:pPr>
        <w:ind w:left="3667" w:hanging="360"/>
      </w:pPr>
      <w:rPr>
        <w:rFonts w:ascii="Courier New" w:hAnsi="Courier New" w:cs="Courier New" w:hint="default"/>
      </w:rPr>
    </w:lvl>
    <w:lvl w:ilvl="5" w:tplc="041D0005" w:tentative="1">
      <w:start w:val="1"/>
      <w:numFmt w:val="bullet"/>
      <w:lvlText w:val=""/>
      <w:lvlJc w:val="left"/>
      <w:pPr>
        <w:ind w:left="4387" w:hanging="360"/>
      </w:pPr>
      <w:rPr>
        <w:rFonts w:ascii="Wingdings" w:hAnsi="Wingdings" w:hint="default"/>
      </w:rPr>
    </w:lvl>
    <w:lvl w:ilvl="6" w:tplc="041D0001" w:tentative="1">
      <w:start w:val="1"/>
      <w:numFmt w:val="bullet"/>
      <w:lvlText w:val=""/>
      <w:lvlJc w:val="left"/>
      <w:pPr>
        <w:ind w:left="5107" w:hanging="360"/>
      </w:pPr>
      <w:rPr>
        <w:rFonts w:ascii="Symbol" w:hAnsi="Symbol" w:hint="default"/>
      </w:rPr>
    </w:lvl>
    <w:lvl w:ilvl="7" w:tplc="041D0003" w:tentative="1">
      <w:start w:val="1"/>
      <w:numFmt w:val="bullet"/>
      <w:lvlText w:val="o"/>
      <w:lvlJc w:val="left"/>
      <w:pPr>
        <w:ind w:left="5827" w:hanging="360"/>
      </w:pPr>
      <w:rPr>
        <w:rFonts w:ascii="Courier New" w:hAnsi="Courier New" w:cs="Courier New" w:hint="default"/>
      </w:rPr>
    </w:lvl>
    <w:lvl w:ilvl="8" w:tplc="041D0005" w:tentative="1">
      <w:start w:val="1"/>
      <w:numFmt w:val="bullet"/>
      <w:lvlText w:val=""/>
      <w:lvlJc w:val="left"/>
      <w:pPr>
        <w:ind w:left="6547" w:hanging="360"/>
      </w:pPr>
      <w:rPr>
        <w:rFonts w:ascii="Wingdings" w:hAnsi="Wingdings" w:hint="default"/>
      </w:rPr>
    </w:lvl>
  </w:abstractNum>
  <w:abstractNum w:abstractNumId="6" w15:restartNumberingAfterBreak="0">
    <w:nsid w:val="43A148AE"/>
    <w:multiLevelType w:val="hybridMultilevel"/>
    <w:tmpl w:val="3A7038F4"/>
    <w:lvl w:ilvl="0" w:tplc="C7DC00A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BD7EE2"/>
    <w:multiLevelType w:val="hybridMultilevel"/>
    <w:tmpl w:val="3AF2BC32"/>
    <w:lvl w:ilvl="0" w:tplc="41D04C5E">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9C84635"/>
    <w:multiLevelType w:val="hybridMultilevel"/>
    <w:tmpl w:val="48BA56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4D413E4"/>
    <w:multiLevelType w:val="hybridMultilevel"/>
    <w:tmpl w:val="C088920C"/>
    <w:lvl w:ilvl="0" w:tplc="280E180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C5D171D"/>
    <w:multiLevelType w:val="hybridMultilevel"/>
    <w:tmpl w:val="D38E70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78981EFA"/>
    <w:multiLevelType w:val="hybridMultilevel"/>
    <w:tmpl w:val="22685282"/>
    <w:lvl w:ilvl="0" w:tplc="654212F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4832C2"/>
    <w:multiLevelType w:val="hybridMultilevel"/>
    <w:tmpl w:val="5972E6B6"/>
    <w:lvl w:ilvl="0" w:tplc="F3D0F256">
      <w:start w:val="20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70302084">
    <w:abstractNumId w:val="8"/>
  </w:num>
  <w:num w:numId="2" w16cid:durableId="612709478">
    <w:abstractNumId w:val="11"/>
  </w:num>
  <w:num w:numId="3" w16cid:durableId="1147824451">
    <w:abstractNumId w:val="5"/>
  </w:num>
  <w:num w:numId="4" w16cid:durableId="1161895738">
    <w:abstractNumId w:val="7"/>
  </w:num>
  <w:num w:numId="5" w16cid:durableId="1735547703">
    <w:abstractNumId w:val="6"/>
  </w:num>
  <w:num w:numId="6" w16cid:durableId="1992563904">
    <w:abstractNumId w:val="12"/>
  </w:num>
  <w:num w:numId="7" w16cid:durableId="1446195040">
    <w:abstractNumId w:val="0"/>
  </w:num>
  <w:num w:numId="8" w16cid:durableId="1806852123">
    <w:abstractNumId w:val="10"/>
  </w:num>
  <w:num w:numId="9" w16cid:durableId="698706169">
    <w:abstractNumId w:val="4"/>
  </w:num>
  <w:num w:numId="10" w16cid:durableId="1836410411">
    <w:abstractNumId w:val="2"/>
  </w:num>
  <w:num w:numId="11" w16cid:durableId="541020842">
    <w:abstractNumId w:val="1"/>
  </w:num>
  <w:num w:numId="12" w16cid:durableId="2062509977">
    <w:abstractNumId w:val="9"/>
  </w:num>
  <w:num w:numId="13" w16cid:durableId="1315716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40"/>
    <w:rsid w:val="00003760"/>
    <w:rsid w:val="00006D8D"/>
    <w:rsid w:val="000333CE"/>
    <w:rsid w:val="0005601C"/>
    <w:rsid w:val="000578D5"/>
    <w:rsid w:val="00057D09"/>
    <w:rsid w:val="00060D45"/>
    <w:rsid w:val="00064282"/>
    <w:rsid w:val="0006628A"/>
    <w:rsid w:val="000674FE"/>
    <w:rsid w:val="00070FC6"/>
    <w:rsid w:val="00071609"/>
    <w:rsid w:val="000725C1"/>
    <w:rsid w:val="00082553"/>
    <w:rsid w:val="00082FED"/>
    <w:rsid w:val="0008605E"/>
    <w:rsid w:val="000A0940"/>
    <w:rsid w:val="000A6343"/>
    <w:rsid w:val="000B0407"/>
    <w:rsid w:val="000B18FC"/>
    <w:rsid w:val="000B33A9"/>
    <w:rsid w:val="000C7E87"/>
    <w:rsid w:val="000D6923"/>
    <w:rsid w:val="000E155F"/>
    <w:rsid w:val="000F0EE3"/>
    <w:rsid w:val="000F5DB0"/>
    <w:rsid w:val="00114EA7"/>
    <w:rsid w:val="001277C7"/>
    <w:rsid w:val="00131F97"/>
    <w:rsid w:val="00132155"/>
    <w:rsid w:val="00134B39"/>
    <w:rsid w:val="00134E9B"/>
    <w:rsid w:val="00153A69"/>
    <w:rsid w:val="00154B26"/>
    <w:rsid w:val="00162210"/>
    <w:rsid w:val="00170D4D"/>
    <w:rsid w:val="001741F8"/>
    <w:rsid w:val="00181682"/>
    <w:rsid w:val="00193468"/>
    <w:rsid w:val="00196DBA"/>
    <w:rsid w:val="00197FAA"/>
    <w:rsid w:val="001C30EE"/>
    <w:rsid w:val="001D15CD"/>
    <w:rsid w:val="001E3312"/>
    <w:rsid w:val="001F6229"/>
    <w:rsid w:val="001F6452"/>
    <w:rsid w:val="001F77D7"/>
    <w:rsid w:val="00221972"/>
    <w:rsid w:val="0022328D"/>
    <w:rsid w:val="00224C31"/>
    <w:rsid w:val="002315C6"/>
    <w:rsid w:val="00231D37"/>
    <w:rsid w:val="002336E8"/>
    <w:rsid w:val="0024123B"/>
    <w:rsid w:val="00246938"/>
    <w:rsid w:val="00260664"/>
    <w:rsid w:val="002609EE"/>
    <w:rsid w:val="002615C5"/>
    <w:rsid w:val="002655E4"/>
    <w:rsid w:val="00265A9A"/>
    <w:rsid w:val="00276B8B"/>
    <w:rsid w:val="0028179C"/>
    <w:rsid w:val="002867B4"/>
    <w:rsid w:val="002914A0"/>
    <w:rsid w:val="00293763"/>
    <w:rsid w:val="00295450"/>
    <w:rsid w:val="002A5EF3"/>
    <w:rsid w:val="002B17FC"/>
    <w:rsid w:val="002B2AAC"/>
    <w:rsid w:val="002B342E"/>
    <w:rsid w:val="002B3AFC"/>
    <w:rsid w:val="002C541D"/>
    <w:rsid w:val="002D0451"/>
    <w:rsid w:val="002D18A9"/>
    <w:rsid w:val="002D1944"/>
    <w:rsid w:val="002D2B55"/>
    <w:rsid w:val="002D4EA4"/>
    <w:rsid w:val="002D69FF"/>
    <w:rsid w:val="002E52DA"/>
    <w:rsid w:val="002F0C5B"/>
    <w:rsid w:val="002F1B0D"/>
    <w:rsid w:val="003002A2"/>
    <w:rsid w:val="00301C8C"/>
    <w:rsid w:val="0031440E"/>
    <w:rsid w:val="00321835"/>
    <w:rsid w:val="003240A9"/>
    <w:rsid w:val="003250D7"/>
    <w:rsid w:val="003301E8"/>
    <w:rsid w:val="0033731B"/>
    <w:rsid w:val="00341F6E"/>
    <w:rsid w:val="00347206"/>
    <w:rsid w:val="003478DA"/>
    <w:rsid w:val="00354809"/>
    <w:rsid w:val="00364F99"/>
    <w:rsid w:val="00370A38"/>
    <w:rsid w:val="0038149B"/>
    <w:rsid w:val="00382011"/>
    <w:rsid w:val="003822D9"/>
    <w:rsid w:val="00387B4E"/>
    <w:rsid w:val="00392B36"/>
    <w:rsid w:val="003A0916"/>
    <w:rsid w:val="003A328C"/>
    <w:rsid w:val="003A34E1"/>
    <w:rsid w:val="003B1E5F"/>
    <w:rsid w:val="003C2689"/>
    <w:rsid w:val="003C3795"/>
    <w:rsid w:val="003D49DE"/>
    <w:rsid w:val="003D788A"/>
    <w:rsid w:val="003E70A2"/>
    <w:rsid w:val="003F1392"/>
    <w:rsid w:val="004003B9"/>
    <w:rsid w:val="004146DA"/>
    <w:rsid w:val="0042074E"/>
    <w:rsid w:val="00434690"/>
    <w:rsid w:val="00441506"/>
    <w:rsid w:val="004426B8"/>
    <w:rsid w:val="004479B0"/>
    <w:rsid w:val="0045270E"/>
    <w:rsid w:val="004546B6"/>
    <w:rsid w:val="00465E09"/>
    <w:rsid w:val="00473CD6"/>
    <w:rsid w:val="00474160"/>
    <w:rsid w:val="004A23CB"/>
    <w:rsid w:val="004A3C55"/>
    <w:rsid w:val="004A425D"/>
    <w:rsid w:val="004A5797"/>
    <w:rsid w:val="004A7C42"/>
    <w:rsid w:val="004B0645"/>
    <w:rsid w:val="004B5847"/>
    <w:rsid w:val="004C0784"/>
    <w:rsid w:val="004C3566"/>
    <w:rsid w:val="004C7ED1"/>
    <w:rsid w:val="004D31CE"/>
    <w:rsid w:val="004D6656"/>
    <w:rsid w:val="004E765A"/>
    <w:rsid w:val="00511FB8"/>
    <w:rsid w:val="0051278F"/>
    <w:rsid w:val="00514066"/>
    <w:rsid w:val="005148A0"/>
    <w:rsid w:val="00533F89"/>
    <w:rsid w:val="00534061"/>
    <w:rsid w:val="0053511C"/>
    <w:rsid w:val="00546E73"/>
    <w:rsid w:val="00552EAC"/>
    <w:rsid w:val="00564BE7"/>
    <w:rsid w:val="00566EAA"/>
    <w:rsid w:val="00567092"/>
    <w:rsid w:val="0057127A"/>
    <w:rsid w:val="00593CAE"/>
    <w:rsid w:val="005A4763"/>
    <w:rsid w:val="005A7130"/>
    <w:rsid w:val="005B62BC"/>
    <w:rsid w:val="005C5AD2"/>
    <w:rsid w:val="005E6D3F"/>
    <w:rsid w:val="00601B5B"/>
    <w:rsid w:val="006042E0"/>
    <w:rsid w:val="00605296"/>
    <w:rsid w:val="0061015C"/>
    <w:rsid w:val="00610880"/>
    <w:rsid w:val="00616DF1"/>
    <w:rsid w:val="00617C8C"/>
    <w:rsid w:val="00634960"/>
    <w:rsid w:val="006349EC"/>
    <w:rsid w:val="00640B98"/>
    <w:rsid w:val="0064149F"/>
    <w:rsid w:val="00642A01"/>
    <w:rsid w:val="006436E0"/>
    <w:rsid w:val="00646D10"/>
    <w:rsid w:val="00651C9B"/>
    <w:rsid w:val="00655B50"/>
    <w:rsid w:val="00655CB9"/>
    <w:rsid w:val="006634C2"/>
    <w:rsid w:val="006745EC"/>
    <w:rsid w:val="00677493"/>
    <w:rsid w:val="00684D52"/>
    <w:rsid w:val="006A0439"/>
    <w:rsid w:val="006A2B8C"/>
    <w:rsid w:val="006B0A34"/>
    <w:rsid w:val="006B2B37"/>
    <w:rsid w:val="006B7B67"/>
    <w:rsid w:val="006C5FD8"/>
    <w:rsid w:val="006E33CC"/>
    <w:rsid w:val="006E5D04"/>
    <w:rsid w:val="006E6F4E"/>
    <w:rsid w:val="006F18D4"/>
    <w:rsid w:val="006F1BF9"/>
    <w:rsid w:val="00700F2A"/>
    <w:rsid w:val="0070418D"/>
    <w:rsid w:val="00704CC3"/>
    <w:rsid w:val="00710DD6"/>
    <w:rsid w:val="00710F0C"/>
    <w:rsid w:val="0072007E"/>
    <w:rsid w:val="0072018A"/>
    <w:rsid w:val="007217D4"/>
    <w:rsid w:val="00750611"/>
    <w:rsid w:val="0075300E"/>
    <w:rsid w:val="00761378"/>
    <w:rsid w:val="0076728A"/>
    <w:rsid w:val="007768C9"/>
    <w:rsid w:val="007854F4"/>
    <w:rsid w:val="0079068A"/>
    <w:rsid w:val="00793D31"/>
    <w:rsid w:val="007A3484"/>
    <w:rsid w:val="007B1745"/>
    <w:rsid w:val="007B1980"/>
    <w:rsid w:val="007C6CFE"/>
    <w:rsid w:val="007C7C61"/>
    <w:rsid w:val="007E21F8"/>
    <w:rsid w:val="007E7125"/>
    <w:rsid w:val="007F0083"/>
    <w:rsid w:val="007F2D54"/>
    <w:rsid w:val="008037A5"/>
    <w:rsid w:val="008050DE"/>
    <w:rsid w:val="008065BB"/>
    <w:rsid w:val="008074E5"/>
    <w:rsid w:val="00832140"/>
    <w:rsid w:val="00841CA2"/>
    <w:rsid w:val="00845CCE"/>
    <w:rsid w:val="008476AE"/>
    <w:rsid w:val="008476B3"/>
    <w:rsid w:val="00847E97"/>
    <w:rsid w:val="008525B4"/>
    <w:rsid w:val="00852797"/>
    <w:rsid w:val="00855AAD"/>
    <w:rsid w:val="00856D56"/>
    <w:rsid w:val="008576B6"/>
    <w:rsid w:val="00874FD1"/>
    <w:rsid w:val="0087661C"/>
    <w:rsid w:val="00884130"/>
    <w:rsid w:val="00896083"/>
    <w:rsid w:val="008A31BC"/>
    <w:rsid w:val="008A70E5"/>
    <w:rsid w:val="008B716A"/>
    <w:rsid w:val="008C4877"/>
    <w:rsid w:val="008D2C8E"/>
    <w:rsid w:val="008D4612"/>
    <w:rsid w:val="008D6CC7"/>
    <w:rsid w:val="008E15AA"/>
    <w:rsid w:val="008E3B15"/>
    <w:rsid w:val="008E4770"/>
    <w:rsid w:val="00903AE6"/>
    <w:rsid w:val="00911BC5"/>
    <w:rsid w:val="00917009"/>
    <w:rsid w:val="00917856"/>
    <w:rsid w:val="00921B44"/>
    <w:rsid w:val="009319C2"/>
    <w:rsid w:val="009325C4"/>
    <w:rsid w:val="00934EC0"/>
    <w:rsid w:val="009539F8"/>
    <w:rsid w:val="00960992"/>
    <w:rsid w:val="00973ABA"/>
    <w:rsid w:val="00976CF6"/>
    <w:rsid w:val="009847C3"/>
    <w:rsid w:val="009A22F2"/>
    <w:rsid w:val="009A2ABE"/>
    <w:rsid w:val="009A546C"/>
    <w:rsid w:val="009B03BB"/>
    <w:rsid w:val="009C0BD6"/>
    <w:rsid w:val="009C0DF6"/>
    <w:rsid w:val="009C1AB0"/>
    <w:rsid w:val="009D09FD"/>
    <w:rsid w:val="009D213C"/>
    <w:rsid w:val="009D21DC"/>
    <w:rsid w:val="009D3F28"/>
    <w:rsid w:val="009D4C6F"/>
    <w:rsid w:val="009D6594"/>
    <w:rsid w:val="009D7926"/>
    <w:rsid w:val="009E4D93"/>
    <w:rsid w:val="009F0786"/>
    <w:rsid w:val="009F2C3F"/>
    <w:rsid w:val="009F2F9E"/>
    <w:rsid w:val="009F38D1"/>
    <w:rsid w:val="00A00899"/>
    <w:rsid w:val="00A02722"/>
    <w:rsid w:val="00A050BE"/>
    <w:rsid w:val="00A1143D"/>
    <w:rsid w:val="00A14F1C"/>
    <w:rsid w:val="00A26055"/>
    <w:rsid w:val="00A316FB"/>
    <w:rsid w:val="00A42112"/>
    <w:rsid w:val="00A47962"/>
    <w:rsid w:val="00A50D9E"/>
    <w:rsid w:val="00A515AA"/>
    <w:rsid w:val="00A714CA"/>
    <w:rsid w:val="00A720F3"/>
    <w:rsid w:val="00A907F2"/>
    <w:rsid w:val="00A9172A"/>
    <w:rsid w:val="00A93435"/>
    <w:rsid w:val="00A97411"/>
    <w:rsid w:val="00AA10B6"/>
    <w:rsid w:val="00AB49D0"/>
    <w:rsid w:val="00AB5067"/>
    <w:rsid w:val="00AB5858"/>
    <w:rsid w:val="00AC08A4"/>
    <w:rsid w:val="00AC0B7A"/>
    <w:rsid w:val="00AD328B"/>
    <w:rsid w:val="00AD7163"/>
    <w:rsid w:val="00AE476C"/>
    <w:rsid w:val="00AE49DA"/>
    <w:rsid w:val="00AE570A"/>
    <w:rsid w:val="00AF4C91"/>
    <w:rsid w:val="00B03CCC"/>
    <w:rsid w:val="00B052D4"/>
    <w:rsid w:val="00B07D0D"/>
    <w:rsid w:val="00B17295"/>
    <w:rsid w:val="00B254AC"/>
    <w:rsid w:val="00B30F31"/>
    <w:rsid w:val="00B32125"/>
    <w:rsid w:val="00B37EFA"/>
    <w:rsid w:val="00B41109"/>
    <w:rsid w:val="00B5052A"/>
    <w:rsid w:val="00B5176F"/>
    <w:rsid w:val="00B73F4B"/>
    <w:rsid w:val="00B840F6"/>
    <w:rsid w:val="00B866FB"/>
    <w:rsid w:val="00B9448C"/>
    <w:rsid w:val="00BC48C2"/>
    <w:rsid w:val="00BC730D"/>
    <w:rsid w:val="00BD6273"/>
    <w:rsid w:val="00BE2B6D"/>
    <w:rsid w:val="00BF3169"/>
    <w:rsid w:val="00BF3548"/>
    <w:rsid w:val="00C10F31"/>
    <w:rsid w:val="00C20DF5"/>
    <w:rsid w:val="00C4181E"/>
    <w:rsid w:val="00C45524"/>
    <w:rsid w:val="00C47792"/>
    <w:rsid w:val="00C62CDA"/>
    <w:rsid w:val="00C652A2"/>
    <w:rsid w:val="00C75CE6"/>
    <w:rsid w:val="00C8139B"/>
    <w:rsid w:val="00C82482"/>
    <w:rsid w:val="00C83EAC"/>
    <w:rsid w:val="00C84726"/>
    <w:rsid w:val="00C96210"/>
    <w:rsid w:val="00CA47C7"/>
    <w:rsid w:val="00CA5728"/>
    <w:rsid w:val="00CB3D86"/>
    <w:rsid w:val="00CC02A7"/>
    <w:rsid w:val="00CC27C1"/>
    <w:rsid w:val="00CC3275"/>
    <w:rsid w:val="00CD0879"/>
    <w:rsid w:val="00CD416B"/>
    <w:rsid w:val="00CD4338"/>
    <w:rsid w:val="00CD4E8E"/>
    <w:rsid w:val="00CE0B7C"/>
    <w:rsid w:val="00CE1F19"/>
    <w:rsid w:val="00CE3299"/>
    <w:rsid w:val="00CF12D2"/>
    <w:rsid w:val="00CF1E61"/>
    <w:rsid w:val="00D04686"/>
    <w:rsid w:val="00D153E5"/>
    <w:rsid w:val="00D37661"/>
    <w:rsid w:val="00D42980"/>
    <w:rsid w:val="00D42A66"/>
    <w:rsid w:val="00D44ECE"/>
    <w:rsid w:val="00D547C6"/>
    <w:rsid w:val="00D73686"/>
    <w:rsid w:val="00D747DA"/>
    <w:rsid w:val="00D76AED"/>
    <w:rsid w:val="00D76B66"/>
    <w:rsid w:val="00D80230"/>
    <w:rsid w:val="00DA0251"/>
    <w:rsid w:val="00DA35F2"/>
    <w:rsid w:val="00DA3B6D"/>
    <w:rsid w:val="00DA6720"/>
    <w:rsid w:val="00DC0673"/>
    <w:rsid w:val="00DC7A9B"/>
    <w:rsid w:val="00DD1880"/>
    <w:rsid w:val="00DE0057"/>
    <w:rsid w:val="00DE064C"/>
    <w:rsid w:val="00DF30DC"/>
    <w:rsid w:val="00DF35F1"/>
    <w:rsid w:val="00E04601"/>
    <w:rsid w:val="00E07E77"/>
    <w:rsid w:val="00E14A35"/>
    <w:rsid w:val="00E167CF"/>
    <w:rsid w:val="00E169B5"/>
    <w:rsid w:val="00E169C5"/>
    <w:rsid w:val="00E17020"/>
    <w:rsid w:val="00E256E8"/>
    <w:rsid w:val="00E32BA3"/>
    <w:rsid w:val="00E36A15"/>
    <w:rsid w:val="00E36AC8"/>
    <w:rsid w:val="00E5108A"/>
    <w:rsid w:val="00E60ED8"/>
    <w:rsid w:val="00E65EB3"/>
    <w:rsid w:val="00E65F9A"/>
    <w:rsid w:val="00E706EC"/>
    <w:rsid w:val="00E70F04"/>
    <w:rsid w:val="00E75AEB"/>
    <w:rsid w:val="00E76616"/>
    <w:rsid w:val="00E911E6"/>
    <w:rsid w:val="00EA085D"/>
    <w:rsid w:val="00EA540A"/>
    <w:rsid w:val="00EB5EA1"/>
    <w:rsid w:val="00ED16EB"/>
    <w:rsid w:val="00ED6FC3"/>
    <w:rsid w:val="00ED7147"/>
    <w:rsid w:val="00ED723E"/>
    <w:rsid w:val="00EE0C70"/>
    <w:rsid w:val="00EF26A4"/>
    <w:rsid w:val="00EF52EA"/>
    <w:rsid w:val="00F0606C"/>
    <w:rsid w:val="00F20688"/>
    <w:rsid w:val="00F30866"/>
    <w:rsid w:val="00F35122"/>
    <w:rsid w:val="00F4786C"/>
    <w:rsid w:val="00F55E1B"/>
    <w:rsid w:val="00F85193"/>
    <w:rsid w:val="00F9243C"/>
    <w:rsid w:val="00F932EE"/>
    <w:rsid w:val="00F95FB7"/>
    <w:rsid w:val="00FA0D9A"/>
    <w:rsid w:val="00FA7020"/>
    <w:rsid w:val="00FB3D0D"/>
    <w:rsid w:val="00FC68CD"/>
    <w:rsid w:val="00FD1519"/>
    <w:rsid w:val="00FE1A26"/>
    <w:rsid w:val="00FE42D1"/>
    <w:rsid w:val="00FE7129"/>
    <w:rsid w:val="00FF07B5"/>
    <w:rsid w:val="00FF2BC2"/>
    <w:rsid w:val="00FF35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DB28"/>
  <w15:docId w15:val="{95DD91B5-1F1F-4BAA-8D38-F617289C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32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832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9">
    <w:name w:val="heading 9"/>
    <w:basedOn w:val="Normaali"/>
    <w:next w:val="Normaali"/>
    <w:link w:val="Otsikko9Char"/>
    <w:uiPriority w:val="9"/>
    <w:semiHidden/>
    <w:unhideWhenUsed/>
    <w:qFormat/>
    <w:rsid w:val="00D153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32140"/>
    <w:rPr>
      <w:rFonts w:asciiTheme="majorHAnsi" w:eastAsiaTheme="majorEastAsia" w:hAnsiTheme="majorHAnsi" w:cstheme="majorBidi"/>
      <w:color w:val="2E74B5" w:themeColor="accent1" w:themeShade="BF"/>
      <w:sz w:val="32"/>
      <w:szCs w:val="32"/>
    </w:rPr>
  </w:style>
  <w:style w:type="character" w:styleId="Hienovarainenkorostus">
    <w:name w:val="Subtle Emphasis"/>
    <w:basedOn w:val="Kappaleenoletusfontti"/>
    <w:uiPriority w:val="19"/>
    <w:qFormat/>
    <w:rsid w:val="00832140"/>
    <w:rPr>
      <w:i/>
      <w:iCs/>
      <w:color w:val="404040" w:themeColor="text1" w:themeTint="BF"/>
    </w:rPr>
  </w:style>
  <w:style w:type="character" w:customStyle="1" w:styleId="Otsikko2Char">
    <w:name w:val="Otsikko 2 Char"/>
    <w:basedOn w:val="Kappaleenoletusfontti"/>
    <w:link w:val="Otsikko2"/>
    <w:uiPriority w:val="9"/>
    <w:rsid w:val="00832140"/>
    <w:rPr>
      <w:rFonts w:asciiTheme="majorHAnsi" w:eastAsiaTheme="majorEastAsia" w:hAnsiTheme="majorHAnsi" w:cstheme="majorBidi"/>
      <w:color w:val="2E74B5" w:themeColor="accent1" w:themeShade="BF"/>
      <w:sz w:val="26"/>
      <w:szCs w:val="26"/>
    </w:rPr>
  </w:style>
  <w:style w:type="character" w:styleId="Hyperlinkki">
    <w:name w:val="Hyperlink"/>
    <w:basedOn w:val="Kappaleenoletusfontti"/>
    <w:uiPriority w:val="99"/>
    <w:unhideWhenUsed/>
    <w:rsid w:val="00473CD6"/>
    <w:rPr>
      <w:color w:val="0563C1" w:themeColor="hyperlink"/>
      <w:u w:val="single"/>
    </w:rPr>
  </w:style>
  <w:style w:type="paragraph" w:styleId="Luettelokappale">
    <w:name w:val="List Paragraph"/>
    <w:basedOn w:val="Normaali"/>
    <w:uiPriority w:val="34"/>
    <w:qFormat/>
    <w:rsid w:val="004D6656"/>
    <w:pPr>
      <w:ind w:left="720"/>
      <w:contextualSpacing/>
    </w:pPr>
  </w:style>
  <w:style w:type="paragraph" w:styleId="Seliteteksti">
    <w:name w:val="Balloon Text"/>
    <w:basedOn w:val="Normaali"/>
    <w:link w:val="SelitetekstiChar"/>
    <w:uiPriority w:val="99"/>
    <w:semiHidden/>
    <w:unhideWhenUsed/>
    <w:rsid w:val="0088413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84130"/>
    <w:rPr>
      <w:rFonts w:ascii="Segoe UI" w:hAnsi="Segoe UI" w:cs="Segoe UI"/>
      <w:sz w:val="18"/>
      <w:szCs w:val="18"/>
    </w:rPr>
  </w:style>
  <w:style w:type="character" w:styleId="AvattuHyperlinkki">
    <w:name w:val="FollowedHyperlink"/>
    <w:basedOn w:val="Kappaleenoletusfontti"/>
    <w:uiPriority w:val="99"/>
    <w:semiHidden/>
    <w:unhideWhenUsed/>
    <w:rsid w:val="002D18A9"/>
    <w:rPr>
      <w:color w:val="954F72" w:themeColor="followedHyperlink"/>
      <w:u w:val="single"/>
    </w:rPr>
  </w:style>
  <w:style w:type="character" w:styleId="Kommentinviite">
    <w:name w:val="annotation reference"/>
    <w:basedOn w:val="Kappaleenoletusfontti"/>
    <w:uiPriority w:val="99"/>
    <w:semiHidden/>
    <w:unhideWhenUsed/>
    <w:rsid w:val="00224C31"/>
    <w:rPr>
      <w:sz w:val="16"/>
      <w:szCs w:val="16"/>
    </w:rPr>
  </w:style>
  <w:style w:type="paragraph" w:styleId="Kommentinteksti">
    <w:name w:val="annotation text"/>
    <w:basedOn w:val="Normaali"/>
    <w:link w:val="KommentintekstiChar"/>
    <w:uiPriority w:val="99"/>
    <w:unhideWhenUsed/>
    <w:rsid w:val="00224C31"/>
    <w:pPr>
      <w:spacing w:line="240" w:lineRule="auto"/>
    </w:pPr>
    <w:rPr>
      <w:sz w:val="20"/>
      <w:szCs w:val="20"/>
    </w:rPr>
  </w:style>
  <w:style w:type="character" w:customStyle="1" w:styleId="KommentintekstiChar">
    <w:name w:val="Kommentin teksti Char"/>
    <w:basedOn w:val="Kappaleenoletusfontti"/>
    <w:link w:val="Kommentinteksti"/>
    <w:uiPriority w:val="99"/>
    <w:rsid w:val="00224C31"/>
    <w:rPr>
      <w:sz w:val="20"/>
      <w:szCs w:val="20"/>
    </w:rPr>
  </w:style>
  <w:style w:type="paragraph" w:styleId="Kommentinotsikko">
    <w:name w:val="annotation subject"/>
    <w:basedOn w:val="Kommentinteksti"/>
    <w:next w:val="Kommentinteksti"/>
    <w:link w:val="KommentinotsikkoChar"/>
    <w:uiPriority w:val="99"/>
    <w:semiHidden/>
    <w:unhideWhenUsed/>
    <w:rsid w:val="00224C31"/>
    <w:rPr>
      <w:b/>
      <w:bCs/>
    </w:rPr>
  </w:style>
  <w:style w:type="character" w:customStyle="1" w:styleId="KommentinotsikkoChar">
    <w:name w:val="Kommentin otsikko Char"/>
    <w:basedOn w:val="KommentintekstiChar"/>
    <w:link w:val="Kommentinotsikko"/>
    <w:uiPriority w:val="99"/>
    <w:semiHidden/>
    <w:rsid w:val="00224C31"/>
    <w:rPr>
      <w:b/>
      <w:bCs/>
      <w:sz w:val="20"/>
      <w:szCs w:val="20"/>
    </w:rPr>
  </w:style>
  <w:style w:type="character" w:customStyle="1" w:styleId="Ulstomtale1">
    <w:name w:val="Uløst omtale1"/>
    <w:basedOn w:val="Kappaleenoletusfontti"/>
    <w:uiPriority w:val="99"/>
    <w:semiHidden/>
    <w:unhideWhenUsed/>
    <w:rsid w:val="00934EC0"/>
    <w:rPr>
      <w:color w:val="605E5C"/>
      <w:shd w:val="clear" w:color="auto" w:fill="E1DFDD"/>
    </w:rPr>
  </w:style>
  <w:style w:type="paragraph" w:styleId="NormaaliWWW">
    <w:name w:val="Normal (Web)"/>
    <w:basedOn w:val="Normaali"/>
    <w:uiPriority w:val="99"/>
    <w:semiHidden/>
    <w:unhideWhenUsed/>
    <w:rsid w:val="00474160"/>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Alaviitteenteksti">
    <w:name w:val="footnote text"/>
    <w:basedOn w:val="Normaali"/>
    <w:link w:val="AlaviitteentekstiChar"/>
    <w:uiPriority w:val="99"/>
    <w:semiHidden/>
    <w:unhideWhenUsed/>
    <w:rsid w:val="0091785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17856"/>
    <w:rPr>
      <w:sz w:val="20"/>
      <w:szCs w:val="20"/>
    </w:rPr>
  </w:style>
  <w:style w:type="character" w:styleId="Alaviitteenviite">
    <w:name w:val="footnote reference"/>
    <w:basedOn w:val="Kappaleenoletusfontti"/>
    <w:uiPriority w:val="99"/>
    <w:semiHidden/>
    <w:unhideWhenUsed/>
    <w:rsid w:val="00917856"/>
    <w:rPr>
      <w:vertAlign w:val="superscript"/>
    </w:rPr>
  </w:style>
  <w:style w:type="character" w:customStyle="1" w:styleId="hgkelc">
    <w:name w:val="hgkelc"/>
    <w:basedOn w:val="Kappaleenoletusfontti"/>
    <w:rsid w:val="00441506"/>
  </w:style>
  <w:style w:type="character" w:styleId="Ratkaisematonmaininta">
    <w:name w:val="Unresolved Mention"/>
    <w:basedOn w:val="Kappaleenoletusfontti"/>
    <w:uiPriority w:val="99"/>
    <w:semiHidden/>
    <w:unhideWhenUsed/>
    <w:rsid w:val="004C0784"/>
    <w:rPr>
      <w:color w:val="605E5C"/>
      <w:shd w:val="clear" w:color="auto" w:fill="E1DFDD"/>
    </w:rPr>
  </w:style>
  <w:style w:type="paragraph" w:styleId="Yltunniste">
    <w:name w:val="header"/>
    <w:basedOn w:val="Normaali"/>
    <w:link w:val="YltunnisteChar"/>
    <w:uiPriority w:val="99"/>
    <w:unhideWhenUsed/>
    <w:rsid w:val="00AC0B7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C0B7A"/>
  </w:style>
  <w:style w:type="paragraph" w:styleId="Alatunniste">
    <w:name w:val="footer"/>
    <w:basedOn w:val="Normaali"/>
    <w:link w:val="AlatunnisteChar"/>
    <w:uiPriority w:val="99"/>
    <w:unhideWhenUsed/>
    <w:rsid w:val="00AC0B7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C0B7A"/>
  </w:style>
  <w:style w:type="paragraph" w:styleId="HTML-esimuotoiltu">
    <w:name w:val="HTML Preformatted"/>
    <w:basedOn w:val="Normaali"/>
    <w:link w:val="HTML-esimuotoiltuChar"/>
    <w:uiPriority w:val="99"/>
    <w:semiHidden/>
    <w:unhideWhenUsed/>
    <w:rsid w:val="0022328D"/>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22328D"/>
    <w:rPr>
      <w:rFonts w:ascii="Consolas" w:hAnsi="Consolas"/>
      <w:sz w:val="20"/>
      <w:szCs w:val="20"/>
    </w:rPr>
  </w:style>
  <w:style w:type="paragraph" w:styleId="Muutos">
    <w:name w:val="Revision"/>
    <w:hidden/>
    <w:uiPriority w:val="99"/>
    <w:semiHidden/>
    <w:rsid w:val="002655E4"/>
    <w:pPr>
      <w:spacing w:after="0" w:line="240" w:lineRule="auto"/>
    </w:pPr>
  </w:style>
  <w:style w:type="character" w:customStyle="1" w:styleId="Otsikko9Char">
    <w:name w:val="Otsikko 9 Char"/>
    <w:basedOn w:val="Kappaleenoletusfontti"/>
    <w:link w:val="Otsikko9"/>
    <w:uiPriority w:val="9"/>
    <w:semiHidden/>
    <w:rsid w:val="00D153E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7635">
      <w:bodyDiv w:val="1"/>
      <w:marLeft w:val="0"/>
      <w:marRight w:val="0"/>
      <w:marTop w:val="0"/>
      <w:marBottom w:val="0"/>
      <w:divBdr>
        <w:top w:val="none" w:sz="0" w:space="0" w:color="auto"/>
        <w:left w:val="none" w:sz="0" w:space="0" w:color="auto"/>
        <w:bottom w:val="none" w:sz="0" w:space="0" w:color="auto"/>
        <w:right w:val="none" w:sz="0" w:space="0" w:color="auto"/>
      </w:divBdr>
    </w:div>
    <w:div w:id="164366900">
      <w:bodyDiv w:val="1"/>
      <w:marLeft w:val="0"/>
      <w:marRight w:val="0"/>
      <w:marTop w:val="0"/>
      <w:marBottom w:val="0"/>
      <w:divBdr>
        <w:top w:val="none" w:sz="0" w:space="0" w:color="auto"/>
        <w:left w:val="none" w:sz="0" w:space="0" w:color="auto"/>
        <w:bottom w:val="none" w:sz="0" w:space="0" w:color="auto"/>
        <w:right w:val="none" w:sz="0" w:space="0" w:color="auto"/>
      </w:divBdr>
    </w:div>
    <w:div w:id="276327395">
      <w:bodyDiv w:val="1"/>
      <w:marLeft w:val="0"/>
      <w:marRight w:val="0"/>
      <w:marTop w:val="0"/>
      <w:marBottom w:val="0"/>
      <w:divBdr>
        <w:top w:val="none" w:sz="0" w:space="0" w:color="auto"/>
        <w:left w:val="none" w:sz="0" w:space="0" w:color="auto"/>
        <w:bottom w:val="none" w:sz="0" w:space="0" w:color="auto"/>
        <w:right w:val="none" w:sz="0" w:space="0" w:color="auto"/>
      </w:divBdr>
    </w:div>
    <w:div w:id="349532845">
      <w:bodyDiv w:val="1"/>
      <w:marLeft w:val="0"/>
      <w:marRight w:val="0"/>
      <w:marTop w:val="0"/>
      <w:marBottom w:val="0"/>
      <w:divBdr>
        <w:top w:val="none" w:sz="0" w:space="0" w:color="auto"/>
        <w:left w:val="none" w:sz="0" w:space="0" w:color="auto"/>
        <w:bottom w:val="none" w:sz="0" w:space="0" w:color="auto"/>
        <w:right w:val="none" w:sz="0" w:space="0" w:color="auto"/>
      </w:divBdr>
    </w:div>
    <w:div w:id="495153695">
      <w:bodyDiv w:val="1"/>
      <w:marLeft w:val="0"/>
      <w:marRight w:val="0"/>
      <w:marTop w:val="0"/>
      <w:marBottom w:val="0"/>
      <w:divBdr>
        <w:top w:val="none" w:sz="0" w:space="0" w:color="auto"/>
        <w:left w:val="none" w:sz="0" w:space="0" w:color="auto"/>
        <w:bottom w:val="none" w:sz="0" w:space="0" w:color="auto"/>
        <w:right w:val="none" w:sz="0" w:space="0" w:color="auto"/>
      </w:divBdr>
    </w:div>
    <w:div w:id="509685284">
      <w:bodyDiv w:val="1"/>
      <w:marLeft w:val="0"/>
      <w:marRight w:val="0"/>
      <w:marTop w:val="0"/>
      <w:marBottom w:val="0"/>
      <w:divBdr>
        <w:top w:val="none" w:sz="0" w:space="0" w:color="auto"/>
        <w:left w:val="none" w:sz="0" w:space="0" w:color="auto"/>
        <w:bottom w:val="none" w:sz="0" w:space="0" w:color="auto"/>
        <w:right w:val="none" w:sz="0" w:space="0" w:color="auto"/>
      </w:divBdr>
    </w:div>
    <w:div w:id="554706103">
      <w:bodyDiv w:val="1"/>
      <w:marLeft w:val="0"/>
      <w:marRight w:val="0"/>
      <w:marTop w:val="0"/>
      <w:marBottom w:val="0"/>
      <w:divBdr>
        <w:top w:val="none" w:sz="0" w:space="0" w:color="auto"/>
        <w:left w:val="none" w:sz="0" w:space="0" w:color="auto"/>
        <w:bottom w:val="none" w:sz="0" w:space="0" w:color="auto"/>
        <w:right w:val="none" w:sz="0" w:space="0" w:color="auto"/>
      </w:divBdr>
    </w:div>
    <w:div w:id="633294896">
      <w:bodyDiv w:val="1"/>
      <w:marLeft w:val="0"/>
      <w:marRight w:val="0"/>
      <w:marTop w:val="0"/>
      <w:marBottom w:val="0"/>
      <w:divBdr>
        <w:top w:val="none" w:sz="0" w:space="0" w:color="auto"/>
        <w:left w:val="none" w:sz="0" w:space="0" w:color="auto"/>
        <w:bottom w:val="none" w:sz="0" w:space="0" w:color="auto"/>
        <w:right w:val="none" w:sz="0" w:space="0" w:color="auto"/>
      </w:divBdr>
    </w:div>
    <w:div w:id="645008958">
      <w:bodyDiv w:val="1"/>
      <w:marLeft w:val="0"/>
      <w:marRight w:val="0"/>
      <w:marTop w:val="0"/>
      <w:marBottom w:val="0"/>
      <w:divBdr>
        <w:top w:val="none" w:sz="0" w:space="0" w:color="auto"/>
        <w:left w:val="none" w:sz="0" w:space="0" w:color="auto"/>
        <w:bottom w:val="none" w:sz="0" w:space="0" w:color="auto"/>
        <w:right w:val="none" w:sz="0" w:space="0" w:color="auto"/>
      </w:divBdr>
    </w:div>
    <w:div w:id="773598097">
      <w:bodyDiv w:val="1"/>
      <w:marLeft w:val="0"/>
      <w:marRight w:val="0"/>
      <w:marTop w:val="0"/>
      <w:marBottom w:val="0"/>
      <w:divBdr>
        <w:top w:val="none" w:sz="0" w:space="0" w:color="auto"/>
        <w:left w:val="none" w:sz="0" w:space="0" w:color="auto"/>
        <w:bottom w:val="none" w:sz="0" w:space="0" w:color="auto"/>
        <w:right w:val="none" w:sz="0" w:space="0" w:color="auto"/>
      </w:divBdr>
    </w:div>
    <w:div w:id="799306614">
      <w:bodyDiv w:val="1"/>
      <w:marLeft w:val="0"/>
      <w:marRight w:val="0"/>
      <w:marTop w:val="0"/>
      <w:marBottom w:val="0"/>
      <w:divBdr>
        <w:top w:val="none" w:sz="0" w:space="0" w:color="auto"/>
        <w:left w:val="none" w:sz="0" w:space="0" w:color="auto"/>
        <w:bottom w:val="none" w:sz="0" w:space="0" w:color="auto"/>
        <w:right w:val="none" w:sz="0" w:space="0" w:color="auto"/>
      </w:divBdr>
    </w:div>
    <w:div w:id="1131552871">
      <w:bodyDiv w:val="1"/>
      <w:marLeft w:val="0"/>
      <w:marRight w:val="0"/>
      <w:marTop w:val="0"/>
      <w:marBottom w:val="0"/>
      <w:divBdr>
        <w:top w:val="none" w:sz="0" w:space="0" w:color="auto"/>
        <w:left w:val="none" w:sz="0" w:space="0" w:color="auto"/>
        <w:bottom w:val="none" w:sz="0" w:space="0" w:color="auto"/>
        <w:right w:val="none" w:sz="0" w:space="0" w:color="auto"/>
      </w:divBdr>
    </w:div>
    <w:div w:id="1225675746">
      <w:bodyDiv w:val="1"/>
      <w:marLeft w:val="0"/>
      <w:marRight w:val="0"/>
      <w:marTop w:val="0"/>
      <w:marBottom w:val="0"/>
      <w:divBdr>
        <w:top w:val="none" w:sz="0" w:space="0" w:color="auto"/>
        <w:left w:val="none" w:sz="0" w:space="0" w:color="auto"/>
        <w:bottom w:val="none" w:sz="0" w:space="0" w:color="auto"/>
        <w:right w:val="none" w:sz="0" w:space="0" w:color="auto"/>
      </w:divBdr>
    </w:div>
    <w:div w:id="1461148874">
      <w:bodyDiv w:val="1"/>
      <w:marLeft w:val="0"/>
      <w:marRight w:val="0"/>
      <w:marTop w:val="0"/>
      <w:marBottom w:val="0"/>
      <w:divBdr>
        <w:top w:val="none" w:sz="0" w:space="0" w:color="auto"/>
        <w:left w:val="none" w:sz="0" w:space="0" w:color="auto"/>
        <w:bottom w:val="none" w:sz="0" w:space="0" w:color="auto"/>
        <w:right w:val="none" w:sz="0" w:space="0" w:color="auto"/>
      </w:divBdr>
    </w:div>
    <w:div w:id="1614819113">
      <w:bodyDiv w:val="1"/>
      <w:marLeft w:val="0"/>
      <w:marRight w:val="0"/>
      <w:marTop w:val="0"/>
      <w:marBottom w:val="0"/>
      <w:divBdr>
        <w:top w:val="none" w:sz="0" w:space="0" w:color="auto"/>
        <w:left w:val="none" w:sz="0" w:space="0" w:color="auto"/>
        <w:bottom w:val="none" w:sz="0" w:space="0" w:color="auto"/>
        <w:right w:val="none" w:sz="0" w:space="0" w:color="auto"/>
      </w:divBdr>
    </w:div>
    <w:div w:id="2017069124">
      <w:bodyDiv w:val="1"/>
      <w:marLeft w:val="0"/>
      <w:marRight w:val="0"/>
      <w:marTop w:val="0"/>
      <w:marBottom w:val="0"/>
      <w:divBdr>
        <w:top w:val="none" w:sz="0" w:space="0" w:color="auto"/>
        <w:left w:val="none" w:sz="0" w:space="0" w:color="auto"/>
        <w:bottom w:val="none" w:sz="0" w:space="0" w:color="auto"/>
        <w:right w:val="none" w:sz="0" w:space="0" w:color="auto"/>
      </w:divBdr>
    </w:div>
    <w:div w:id="20217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den.org/en/information/due-release-publication" TargetMode="External"/><Relationship Id="rId18" Type="http://schemas.openxmlformats.org/officeDocument/2006/relationships/hyperlink" Target="mailto:jens.perus@ely-keskus.f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agnus.cederlof@gov.fi" TargetMode="External"/><Relationship Id="rId7" Type="http://schemas.openxmlformats.org/officeDocument/2006/relationships/settings" Target="settings.xml"/><Relationship Id="rId12" Type="http://schemas.openxmlformats.org/officeDocument/2006/relationships/hyperlink" Target="http://urn.kb.se/resolve?urn=urn:nbn:se:norden:org:diva-6270" TargetMode="External"/><Relationship Id="rId17" Type="http://schemas.openxmlformats.org/officeDocument/2006/relationships/hyperlink" Target="https://www.norden.org/en/information/about-funding-nordic-council-minister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orden.org/en/funding-opportunities" TargetMode="External"/><Relationship Id="rId20" Type="http://schemas.openxmlformats.org/officeDocument/2006/relationships/hyperlink" Target="mailto:ceand@mim.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den.org/en/publication/nordic-perspectives-transboundary-climate-risk" TargetMode="External"/><Relationship Id="rId24" Type="http://schemas.openxmlformats.org/officeDocument/2006/relationships/hyperlink" Target="mailto:angra@mim.dk" TargetMode="External"/><Relationship Id="rId5" Type="http://schemas.openxmlformats.org/officeDocument/2006/relationships/numbering" Target="numbering.xml"/><Relationship Id="rId15" Type="http://schemas.openxmlformats.org/officeDocument/2006/relationships/hyperlink" Target="https://www.norden.org/sites/default/files/2020-12/Budget%20form%20for%20project%20description%20ENGLISH.xlsx" TargetMode="External"/><Relationship Id="rId23" Type="http://schemas.openxmlformats.org/officeDocument/2006/relationships/hyperlink" Target="mailto:Aaron.Tuckey@Naturvardsverket.se" TargetMode="External"/><Relationship Id="rId10" Type="http://schemas.openxmlformats.org/officeDocument/2006/relationships/endnotes" Target="endnotes.xml"/><Relationship Id="rId19" Type="http://schemas.openxmlformats.org/officeDocument/2006/relationships/hyperlink" Target="mailto:bent-arne.sather@kld.dep.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uren.sodraosterbotten@ntm-centralen.fi" TargetMode="External"/><Relationship Id="rId22" Type="http://schemas.openxmlformats.org/officeDocument/2006/relationships/hyperlink" Target="mailto:markus.larsson@naturvardsverket.se" TargetMode="Externa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A9F52D619ECA446BAC783F3BD52EFE2" ma:contentTypeVersion="5" ma:contentTypeDescription="Skapa ett nytt dokument." ma:contentTypeScope="" ma:versionID="3cffe346a6f96236083744a2b0f80d47">
  <xsd:schema xmlns:xsd="http://www.w3.org/2001/XMLSchema" xmlns:xs="http://www.w3.org/2001/XMLSchema" xmlns:p="http://schemas.microsoft.com/office/2006/metadata/properties" xmlns:ns3="bd0c114d-ba7d-4c12-a633-bcad13165f79" xmlns:ns4="98e7c90f-d07a-42d7-ba56-2a8bf4c326f5" targetNamespace="http://schemas.microsoft.com/office/2006/metadata/properties" ma:root="true" ma:fieldsID="7c1f961435858a796121cbfbd30b05dc" ns3:_="" ns4:_="">
    <xsd:import namespace="bd0c114d-ba7d-4c12-a633-bcad13165f79"/>
    <xsd:import namespace="98e7c90f-d07a-42d7-ba56-2a8bf4c326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c114d-ba7d-4c12-a633-bcad13165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e7c90f-d07a-42d7-ba56-2a8bf4c326f5"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42119-303A-4409-A0B6-66915DDCD7B3}">
  <ds:schemaRefs>
    <ds:schemaRef ds:uri="http://schemas.openxmlformats.org/officeDocument/2006/bibliography"/>
  </ds:schemaRefs>
</ds:datastoreItem>
</file>

<file path=customXml/itemProps2.xml><?xml version="1.0" encoding="utf-8"?>
<ds:datastoreItem xmlns:ds="http://schemas.openxmlformats.org/officeDocument/2006/customXml" ds:itemID="{3506B5F3-F0DD-4654-BE10-CA64C332D8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10B10B-B4A3-421E-BEC2-E9CE70B1461D}">
  <ds:schemaRefs>
    <ds:schemaRef ds:uri="http://schemas.microsoft.com/sharepoint/v3/contenttype/forms"/>
  </ds:schemaRefs>
</ds:datastoreItem>
</file>

<file path=customXml/itemProps4.xml><?xml version="1.0" encoding="utf-8"?>
<ds:datastoreItem xmlns:ds="http://schemas.openxmlformats.org/officeDocument/2006/customXml" ds:itemID="{A29F34FB-6AC5-480F-8004-E3456168E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c114d-ba7d-4c12-a633-bcad13165f79"/>
    <ds:schemaRef ds:uri="98e7c90f-d07a-42d7-ba56-2a8bf4c32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1548</Words>
  <Characters>12540</Characters>
  <Application>Microsoft Office Word</Application>
  <DocSecurity>0</DocSecurity>
  <Lines>104</Lines>
  <Paragraphs>28</Paragraphs>
  <ScaleCrop>false</ScaleCrop>
  <HeadingPairs>
    <vt:vector size="8" baseType="variant">
      <vt:variant>
        <vt:lpstr>Otsikko</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4" baseType="lpstr">
      <vt:lpstr/>
      <vt:lpstr/>
      <vt:lpstr/>
      <vt:lpstr/>
    </vt:vector>
  </TitlesOfParts>
  <Company>Suomen valtio</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Perus Jens</dc:creator>
  <cp:lastModifiedBy>Eklund Lotta (ELY)</cp:lastModifiedBy>
  <cp:revision>3</cp:revision>
  <cp:lastPrinted>2022-03-18T10:25:00Z</cp:lastPrinted>
  <dcterms:created xsi:type="dcterms:W3CDTF">2022-09-27T13:53:00Z</dcterms:created>
  <dcterms:modified xsi:type="dcterms:W3CDTF">2022-09-27T13:58:00Z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0x010100AA9F52D619ECA446BAC783F3BD52EFE2</vt:lpwstr>
  </property>
</Properties>
</file>